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A5" w:rsidRDefault="007C14A5" w:rsidP="007C14A5">
      <w:pPr>
        <w:spacing w:after="0" w:line="276" w:lineRule="auto"/>
        <w:ind w:left="708" w:right="-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            Załącznik Nr </w:t>
      </w:r>
      <w:r w:rsidR="00EE38E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do Zarządzenia                   </w:t>
      </w:r>
    </w:p>
    <w:p w:rsidR="007C14A5" w:rsidRDefault="007C14A5" w:rsidP="007C14A5">
      <w:pPr>
        <w:spacing w:after="0" w:line="240" w:lineRule="auto"/>
        <w:ind w:right="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Nr </w:t>
      </w:r>
      <w:r w:rsidR="00EE38E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F374F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Dyrektora Powiatowego</w:t>
      </w:r>
    </w:p>
    <w:p w:rsidR="007C14A5" w:rsidRDefault="007C14A5" w:rsidP="007C14A5">
      <w:pPr>
        <w:spacing w:after="0" w:line="240" w:lineRule="auto"/>
        <w:ind w:left="4248" w:right="1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Urzędu Pracy w Końskich z dnia</w:t>
      </w:r>
      <w:r w:rsidR="00EE38E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EE38E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17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stycznia 202</w:t>
      </w:r>
      <w:r w:rsidR="00F374F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r. </w:t>
      </w:r>
    </w:p>
    <w:p w:rsidR="007C14A5" w:rsidRDefault="007C14A5" w:rsidP="007C14A5">
      <w:pPr>
        <w:spacing w:after="0" w:line="276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:rsidR="007C14A5" w:rsidRDefault="007C14A5" w:rsidP="00AA38B2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REGULAMIN</w:t>
      </w:r>
      <w:r w:rsidR="00AA3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UDZIELANIA POŻYCZEK NA SFINANSOWANIE</w:t>
      </w:r>
    </w:p>
    <w:p w:rsidR="007C14A5" w:rsidRDefault="007C14A5" w:rsidP="007C14A5">
      <w:pPr>
        <w:spacing w:after="0" w:line="276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            KOSZTÓW SZKOLENIA</w:t>
      </w:r>
    </w:p>
    <w:p w:rsidR="007C14A5" w:rsidRDefault="007C14A5" w:rsidP="007C14A5">
      <w:pPr>
        <w:spacing w:after="0" w:line="276" w:lineRule="auto"/>
        <w:ind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          W POWIATOWYM URZĘDZIE PRACY W KOŃSKICH </w:t>
      </w:r>
    </w:p>
    <w:p w:rsidR="007C14A5" w:rsidRDefault="007C14A5" w:rsidP="007C14A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7C14A5" w:rsidRDefault="00322C8F" w:rsidP="007C14A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</w:t>
      </w:r>
      <w:r w:rsidR="007C14A5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Rozdział I</w:t>
      </w:r>
    </w:p>
    <w:p w:rsidR="007C14A5" w:rsidRDefault="007C14A5" w:rsidP="007C14A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</w:t>
      </w:r>
      <w:r w:rsidR="00322C8F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</w:t>
      </w:r>
      <w:r w:rsidR="00C85D34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Podstawy prawne</w:t>
      </w:r>
    </w:p>
    <w:p w:rsidR="007C14A5" w:rsidRDefault="007C14A5" w:rsidP="007C14A5">
      <w:pPr>
        <w:spacing w:after="0" w:line="240" w:lineRule="auto"/>
        <w:ind w:right="1151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7C14A5" w:rsidRDefault="007C14A5" w:rsidP="007C14A5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1</w:t>
      </w:r>
    </w:p>
    <w:p w:rsidR="007C14A5" w:rsidRDefault="007C14A5" w:rsidP="007C14A5">
      <w:pPr>
        <w:numPr>
          <w:ilvl w:val="0"/>
          <w:numId w:val="1"/>
        </w:numPr>
        <w:spacing w:after="0"/>
        <w:ind w:right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Ustawa z dnia 20 kwietnia 2004 r. o promocji zatrudnienia i instytucjach rynku pracy</w:t>
      </w:r>
      <w:r w:rsidR="00C85D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</w:t>
      </w:r>
    </w:p>
    <w:p w:rsidR="007C14A5" w:rsidRDefault="007C14A5" w:rsidP="007C14A5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Pracy i Polityki Społecznej z dnia 14 maja 2014 r. w sprawie szczegółowych warunków realizacji oraz trybu i sposobów prowadzenia usług rynku pracy.</w:t>
      </w:r>
    </w:p>
    <w:p w:rsidR="007C14A5" w:rsidRDefault="007C14A5" w:rsidP="007C14A5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14A5" w:rsidRDefault="007C14A5" w:rsidP="007C14A5">
      <w:pPr>
        <w:spacing w:after="0" w:line="240" w:lineRule="auto"/>
        <w:ind w:right="115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</w:t>
      </w:r>
      <w:r w:rsidR="00C85D34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Rozdział II</w:t>
      </w:r>
    </w:p>
    <w:p w:rsidR="007C14A5" w:rsidRDefault="007C14A5" w:rsidP="007C14A5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Postanowienia ogólne</w:t>
      </w:r>
    </w:p>
    <w:p w:rsidR="007C14A5" w:rsidRDefault="007C14A5" w:rsidP="007C14A5">
      <w:pPr>
        <w:spacing w:after="16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7C14A5" w:rsidRDefault="007C14A5" w:rsidP="007C14A5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2</w:t>
      </w:r>
    </w:p>
    <w:p w:rsidR="007C14A5" w:rsidRDefault="007C14A5" w:rsidP="007C14A5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Ilekroć w Regulaminie jest mowa o:</w:t>
      </w:r>
    </w:p>
    <w:p w:rsidR="007C14A5" w:rsidRDefault="007C14A5" w:rsidP="007C14A5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Staroście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oznacza to Starostę Koneckiego.</w:t>
      </w:r>
    </w:p>
    <w:p w:rsidR="007C14A5" w:rsidRDefault="007C14A5" w:rsidP="007C14A5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Dyrektorze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Dyrektora Powiatowego Urzędu Pracy w Końskich działającego z upoważnienia Starosty Koneckiego.</w:t>
      </w:r>
    </w:p>
    <w:p w:rsidR="007C14A5" w:rsidRDefault="007C14A5" w:rsidP="007C14A5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Urzędzie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Powiatowy Urząd Pracy w Końskich,</w:t>
      </w:r>
    </w:p>
    <w:p w:rsidR="007C14A5" w:rsidRDefault="007C14A5" w:rsidP="007C14A5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Bezrobotnym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oznacza to osobę, o której mowa w art. 2 ust. 1 pkt 2 Ustawy z dnia 20 kwietnia 2004 r. o promocji zatrudnienia i instytucjach rynku pracy.</w:t>
      </w:r>
    </w:p>
    <w:p w:rsidR="007C14A5" w:rsidRDefault="007C14A5" w:rsidP="007C14A5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Ustawie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należy przez to rozumieć ustawę z dnia 20 kwietnia 2004 r. o promocji zatrudnienia i instytucjach rynku pracy.</w:t>
      </w:r>
    </w:p>
    <w:p w:rsidR="007C14A5" w:rsidRDefault="007C14A5" w:rsidP="007C14A5">
      <w:pPr>
        <w:numPr>
          <w:ilvl w:val="0"/>
          <w:numId w:val="2"/>
        </w:numPr>
        <w:spacing w:after="16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Pożyczce szkoleniowej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 oznacza to pożyczkę udzieloną z Funduszu Pracy                            na sfinansowanie kosztów szkolenia podejmowanego bez skierowania powiatowego urzędu pracy na to szkolenie.</w:t>
      </w:r>
    </w:p>
    <w:p w:rsidR="007C14A5" w:rsidRDefault="007C14A5" w:rsidP="007C14A5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14A5" w:rsidRDefault="007C14A5" w:rsidP="007C14A5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Rozdział III</w:t>
      </w:r>
    </w:p>
    <w:p w:rsidR="007C14A5" w:rsidRDefault="007C14A5" w:rsidP="007C14A5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Osoby uprawnione </w:t>
      </w:r>
    </w:p>
    <w:p w:rsidR="007C14A5" w:rsidRDefault="007C14A5" w:rsidP="007C14A5">
      <w:pPr>
        <w:spacing w:after="16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</w:p>
    <w:p w:rsidR="007C14A5" w:rsidRDefault="007C14A5" w:rsidP="007C14A5">
      <w:pPr>
        <w:spacing w:after="16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3</w:t>
      </w:r>
    </w:p>
    <w:p w:rsidR="007C14A5" w:rsidRDefault="007C14A5" w:rsidP="00661E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udzielenie pożyczki szkoleniowej mogą ubiegać się następujące osoby:</w:t>
      </w:r>
    </w:p>
    <w:p w:rsidR="007C14A5" w:rsidRDefault="007C14A5" w:rsidP="00661E41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Zarejestrowane w Urzędzie jako bezrobotne.</w:t>
      </w:r>
    </w:p>
    <w:p w:rsidR="007C14A5" w:rsidRDefault="007C14A5" w:rsidP="00661E41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Zarejestrowane w Urzędzie jako poszukujące pracy, które:</w:t>
      </w:r>
    </w:p>
    <w:p w:rsidR="007C14A5" w:rsidRDefault="007C14A5" w:rsidP="00661E41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są w okresie wypowiedzenia stosunku pracy lub stosunku służbowego z przyczyn dotyczących zakładu pracy, </w:t>
      </w:r>
    </w:p>
    <w:p w:rsidR="007C14A5" w:rsidRDefault="007C14A5" w:rsidP="00AA38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 zatrudnione u pracodawcy, wobec którego ogłoszono upadłość lub który jest                  w stanie likwidacji, z wyłączeniem likwidacji w celu prywatyzacji,</w:t>
      </w:r>
    </w:p>
    <w:p w:rsidR="007C14A5" w:rsidRPr="00AA38B2" w:rsidRDefault="007C14A5" w:rsidP="00C70E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A38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otrzymują świadczenie socjalne przysługujące na urlopie górniczym lub górniczy zasiłek socjalny, określone w odrębnych przepisach,</w:t>
      </w:r>
    </w:p>
    <w:p w:rsidR="007C14A5" w:rsidRDefault="007C14A5" w:rsidP="007C14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uczestniczą w zajęciach w centrum integracji społecznej lub indywidualnym programie integracji, o którym mowa w przepisach o pomocy społecznej,</w:t>
      </w:r>
    </w:p>
    <w:p w:rsidR="00AA38B2" w:rsidRPr="00661E41" w:rsidRDefault="007C14A5" w:rsidP="00E301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6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są żołnierzami rezerwy,</w:t>
      </w:r>
    </w:p>
    <w:p w:rsidR="007C14A5" w:rsidRDefault="007C14A5" w:rsidP="007C14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pobierają rentę szkoleniową,</w:t>
      </w:r>
    </w:p>
    <w:p w:rsidR="007C14A5" w:rsidRDefault="007C14A5" w:rsidP="007C14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pobierają świadczenie szkoleniowe, </w:t>
      </w:r>
    </w:p>
    <w:p w:rsidR="00661E41" w:rsidRDefault="00661E41" w:rsidP="00661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14A5" w:rsidRDefault="007C14A5" w:rsidP="00661E41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podlegają ubezpieczeniu społecznemu rolników w pełnym zakresie na podstawie przepisów o ubezpieczeniu społecznym rolników jako domownik lub małżonek rolnika, jeżeli zamierza podjąć zatrudnienie, inną pracę zarobkową lub działalność gospodarczą  poza rolnictwem.</w:t>
      </w:r>
    </w:p>
    <w:p w:rsidR="007C14A5" w:rsidRDefault="007C14A5" w:rsidP="00661E41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jest cudzoziemcem, o którym mowa w art. 1 ust. 3 pkt 2 lit h</w:t>
      </w:r>
      <w:r w:rsidR="00F004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-hb, 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</w:t>
      </w:r>
      <w:r w:rsidR="00F004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zastrzeżeniem art. 1 ust. 6</w:t>
      </w:r>
      <w:r w:rsidR="00F0049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o promocji (…)</w:t>
      </w:r>
    </w:p>
    <w:p w:rsidR="007C14A5" w:rsidRDefault="007C14A5" w:rsidP="00661E41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Pracownicy oraz osoby wykonujące inną pracę zarobkową lub działalność gospodarczą w wieku 45 lat i powyżej zainteresowane pomocą w rozwoju zawodowym (zarejestrowane w Urzędzie).</w:t>
      </w:r>
    </w:p>
    <w:p w:rsidR="007C14A5" w:rsidRDefault="007C14A5" w:rsidP="007C14A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                                     Rozdział IV</w:t>
      </w:r>
    </w:p>
    <w:p w:rsidR="007C14A5" w:rsidRDefault="007C14A5" w:rsidP="007C1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Warunki i procedury udzielania pożyczek szkoleniowych</w:t>
      </w:r>
    </w:p>
    <w:p w:rsidR="007C14A5" w:rsidRDefault="007C14A5" w:rsidP="007C14A5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§ 4</w:t>
      </w:r>
    </w:p>
    <w:p w:rsidR="007C14A5" w:rsidRDefault="007C14A5" w:rsidP="007C14A5">
      <w:pPr>
        <w:spacing w:after="16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14A5" w:rsidRDefault="007C14A5" w:rsidP="007C14A5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celu uzyskania pożyczki szkoleniowej, osoby bezrobotne oraz inne uprawnione osoby składają w Urzędzie wniosek, oświadczenie poręczyciela w celu zabezpieczenia spłaty pożyczki (poręczyciel powinien przed podpisaniem umowy udokumentować uzyskiwanie dochodów w kwocie co najmniej </w:t>
      </w:r>
      <w:r w:rsidR="00661E41"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,00 zł brutto </w:t>
      </w:r>
      <w:r>
        <w:rPr>
          <w:rFonts w:ascii="Times New Roman" w:hAnsi="Times New Roman"/>
          <w:color w:val="000000"/>
          <w:sz w:val="24"/>
          <w:szCs w:val="24"/>
        </w:rPr>
        <w:t>miesięcznie)</w:t>
      </w:r>
      <w:r>
        <w:rPr>
          <w:rFonts w:ascii="Times New Roman" w:hAnsi="Times New Roman"/>
          <w:sz w:val="24"/>
          <w:szCs w:val="24"/>
        </w:rPr>
        <w:t xml:space="preserve"> oraz uzasadnienie potrzeby udzielenia tej formy pomocy. Pożyczka zostaje udzielona w celu umożliwienia podjęcia lub utrzymania zatrudnienia, innej pracy zarobkowej lub działalności gospodarczej.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Preferowaną formą uzasadnienia celowości przyznania pożyczki szkoleniowej jest </w:t>
      </w:r>
      <w:r>
        <w:rPr>
          <w:rFonts w:ascii="Times New Roman" w:hAnsi="Times New Roman"/>
          <w:sz w:val="24"/>
          <w:szCs w:val="24"/>
        </w:rPr>
        <w:t xml:space="preserve">oświadczenie przyszłego pracodawcy o zamiarze powierzenia tej  osobie odpowiedniej  pracy na okres co najmniej 3 miesięcy                               lub oświadczenie osoby wnioskującej  o zamiarze  rozpoczęcia działalności gospodarczej i prowadzenia jej przez okres co najmniej 3 miesięcy. </w:t>
      </w:r>
    </w:p>
    <w:p w:rsidR="007C14A5" w:rsidRDefault="007C14A5" w:rsidP="007C14A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Powiat Konecki – Powiatowy Urząd Pracy w Końskich reprezentowany przez Starostę, w imieniu którego działa Dyrektor Powiatowego Urzędu Pracy w Końskich zawiera                z osobą uprawnioną umowę o udzielenie pożyczki szkoleniowej, która określa                           w szczególności prawa i obowiązki stron, kwotę pożyczki, z uwzględnieniem kwoty należnej instytucji szkoleniowej i kwot przewidzianych na finansowanie innych kosztów szkolenia; plan spłaty rat pożyczki oraz sposób zabezpieczenia jej spłaty; zobowiązanie do wydatkowania pożyczki na cele określone w umowie; zobowiązanie osoby uprawnionej do powiadomienia Urzędu o podjęciu i zakończeniu szkolenia oraz  do przedstawienia dokumentów umożliwiających rozliczenie pożyczki.</w:t>
      </w:r>
    </w:p>
    <w:p w:rsidR="00661E41" w:rsidRPr="00661E41" w:rsidRDefault="00661E41" w:rsidP="00661E4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6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Dyrektor na wniosek osoby uprawnionej może udzielić pożyczki szkoleniowej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</w:t>
      </w:r>
      <w:r w:rsidRPr="00661E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wysokości 400 % przeciętnego wynagrodzenia obowiązującego w dniu podpisania umowy pożyczki.</w:t>
      </w:r>
    </w:p>
    <w:p w:rsidR="007C14A5" w:rsidRDefault="007C14A5" w:rsidP="007C14A5">
      <w:pPr>
        <w:pStyle w:val="Akapitzlist"/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5</w:t>
      </w:r>
    </w:p>
    <w:p w:rsidR="00661E41" w:rsidRDefault="00661E41" w:rsidP="007C14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7C14A5">
        <w:rPr>
          <w:rFonts w:ascii="Times New Roman" w:hAnsi="Times New Roman"/>
          <w:color w:val="000000"/>
          <w:sz w:val="24"/>
          <w:szCs w:val="24"/>
        </w:rPr>
        <w:t xml:space="preserve">Pożyczka szkoleniowa jest nieoprocentowana a okres jej spłaty nie może przekroczyć                            </w:t>
      </w:r>
    </w:p>
    <w:p w:rsidR="007C14A5" w:rsidRDefault="00661E41" w:rsidP="007C14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7C14A5">
        <w:rPr>
          <w:rFonts w:ascii="Times New Roman" w:hAnsi="Times New Roman"/>
          <w:color w:val="000000"/>
          <w:sz w:val="24"/>
          <w:szCs w:val="24"/>
        </w:rPr>
        <w:t>18 miesięcy od ustalonego w umowie dnia zakończenia szkolenia.</w:t>
      </w:r>
    </w:p>
    <w:p w:rsidR="007C14A5" w:rsidRDefault="007C14A5" w:rsidP="007C14A5">
      <w:pPr>
        <w:pStyle w:val="Akapitzlist"/>
        <w:spacing w:after="1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§ 6</w:t>
      </w:r>
    </w:p>
    <w:p w:rsidR="007C14A5" w:rsidRDefault="007C14A5" w:rsidP="007C14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wykorzystania pożyczki szkoleniowej na cele inne niż określone w umowie, niepodjęcia lub nieukończenia szkolenia, pożyczka podlega bezzwłocznemu zwrotowi                          w całości wraz  z odsetkami ustawowymi. Odsetki ustawowe ustala się także od kwoty pożyczki niespłaconej w terminie. </w:t>
      </w:r>
    </w:p>
    <w:p w:rsidR="007C14A5" w:rsidRDefault="00661E41" w:rsidP="007C14A5">
      <w:pPr>
        <w:spacing w:after="1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7C14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§ 7</w:t>
      </w:r>
    </w:p>
    <w:p w:rsidR="007C14A5" w:rsidRDefault="007C14A5" w:rsidP="007C14A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43DF" w:rsidRDefault="007C14A5" w:rsidP="00661E41">
      <w:pPr>
        <w:spacing w:after="16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może odstąpić od zapisów w regulaminie w przypadkach społecznie i merytorycznie uzasadnionych, o ile nie pozostaje to w sprzeczności z obowiązującymi przepisami prawa.</w:t>
      </w:r>
    </w:p>
    <w:sectPr w:rsidR="009D43DF" w:rsidSect="00661E41">
      <w:pgSz w:w="11906" w:h="16838" w:code="9"/>
      <w:pgMar w:top="284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73D5"/>
    <w:multiLevelType w:val="hybridMultilevel"/>
    <w:tmpl w:val="C644BF4C"/>
    <w:lvl w:ilvl="0" w:tplc="515A661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20B6D"/>
    <w:multiLevelType w:val="hybridMultilevel"/>
    <w:tmpl w:val="CDDE4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E4485"/>
    <w:multiLevelType w:val="hybridMultilevel"/>
    <w:tmpl w:val="94947CA0"/>
    <w:lvl w:ilvl="0" w:tplc="D128AA5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54321"/>
    <w:multiLevelType w:val="hybridMultilevel"/>
    <w:tmpl w:val="321E0FDC"/>
    <w:lvl w:ilvl="0" w:tplc="E018B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772DCF"/>
    <w:multiLevelType w:val="hybridMultilevel"/>
    <w:tmpl w:val="BEDEE8FE"/>
    <w:lvl w:ilvl="0" w:tplc="3F6203F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A5"/>
    <w:rsid w:val="00322C8F"/>
    <w:rsid w:val="00526491"/>
    <w:rsid w:val="00661E41"/>
    <w:rsid w:val="007C14A5"/>
    <w:rsid w:val="009D43DF"/>
    <w:rsid w:val="00AA38B2"/>
    <w:rsid w:val="00C85D34"/>
    <w:rsid w:val="00EE38EE"/>
    <w:rsid w:val="00F00495"/>
    <w:rsid w:val="00F20A91"/>
    <w:rsid w:val="00F3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ADA7"/>
  <w15:chartTrackingRefBased/>
  <w15:docId w15:val="{689F3ECB-5CBE-4663-998E-719C0927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4A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819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Weronika Pogoda</cp:lastModifiedBy>
  <cp:revision>20</cp:revision>
  <dcterms:created xsi:type="dcterms:W3CDTF">2023-01-13T11:57:00Z</dcterms:created>
  <dcterms:modified xsi:type="dcterms:W3CDTF">2023-01-17T11:09:00Z</dcterms:modified>
</cp:coreProperties>
</file>