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A3F" w:rsidRDefault="00CF6E46" w:rsidP="006F4965">
      <w:pPr>
        <w:spacing w:after="0" w:line="278" w:lineRule="auto"/>
        <w:ind w:left="708" w:right="1153"/>
        <w:jc w:val="center"/>
        <w:rPr>
          <w:rFonts w:ascii="Times New Roman" w:eastAsia="Times New Roman" w:hAnsi="Times New Roman" w:cs="Times New Roman"/>
          <w:b/>
          <w:sz w:val="24"/>
          <w:szCs w:val="28"/>
          <w:lang w:eastAsia="pl-PL"/>
        </w:rPr>
      </w:pPr>
      <w:r>
        <w:rPr>
          <w:rFonts w:ascii="Times New Roman" w:eastAsia="Times New Roman" w:hAnsi="Times New Roman" w:cs="Times New Roman"/>
          <w:b/>
          <w:sz w:val="24"/>
          <w:szCs w:val="28"/>
          <w:lang w:eastAsia="pl-PL"/>
        </w:rPr>
        <w:t>R</w:t>
      </w:r>
      <w:r w:rsidR="000A2A3F">
        <w:rPr>
          <w:rFonts w:ascii="Times New Roman" w:eastAsia="Times New Roman" w:hAnsi="Times New Roman" w:cs="Times New Roman"/>
          <w:b/>
          <w:sz w:val="24"/>
          <w:szCs w:val="28"/>
          <w:lang w:eastAsia="pl-PL"/>
        </w:rPr>
        <w:t>EGULAMIN</w:t>
      </w:r>
    </w:p>
    <w:p w:rsidR="006F4965" w:rsidRPr="006F4965" w:rsidRDefault="006F4965" w:rsidP="006F4965">
      <w:pPr>
        <w:spacing w:after="0" w:line="278" w:lineRule="auto"/>
        <w:ind w:left="708" w:right="1153"/>
        <w:jc w:val="center"/>
        <w:rPr>
          <w:rFonts w:ascii="Times New Roman" w:eastAsia="Times New Roman" w:hAnsi="Times New Roman" w:cs="Times New Roman"/>
          <w:b/>
          <w:sz w:val="24"/>
          <w:szCs w:val="28"/>
          <w:lang w:eastAsia="pl-PL"/>
        </w:rPr>
      </w:pPr>
      <w:r w:rsidRPr="006F4965">
        <w:rPr>
          <w:rFonts w:ascii="Times New Roman" w:eastAsia="Times New Roman" w:hAnsi="Times New Roman" w:cs="Times New Roman"/>
          <w:b/>
          <w:sz w:val="24"/>
          <w:szCs w:val="28"/>
          <w:lang w:eastAsia="pl-PL"/>
        </w:rPr>
        <w:t>PRZYZNAWANIA OSOBOM BEZROBOTNYM, OP</w:t>
      </w:r>
      <w:bookmarkStart w:id="0" w:name="_GoBack"/>
      <w:bookmarkEnd w:id="0"/>
      <w:r w:rsidRPr="006F4965">
        <w:rPr>
          <w:rFonts w:ascii="Times New Roman" w:eastAsia="Times New Roman" w:hAnsi="Times New Roman" w:cs="Times New Roman"/>
          <w:b/>
          <w:sz w:val="24"/>
          <w:szCs w:val="28"/>
          <w:lang w:eastAsia="pl-PL"/>
        </w:rPr>
        <w:t>IEKUNOM, ABSOLWENTOM CIS, ABSOLWENTOM KIS DOFINANSOWANIA                       NA PODJĘCIE DZIAŁALNOŚCI GOSPODARCZEJ                                                      W POWIATOWYM URZĘDZIE PRACY W KOŃSKICH</w:t>
      </w:r>
    </w:p>
    <w:p w:rsidR="009421AF" w:rsidRPr="009421AF" w:rsidRDefault="009421AF" w:rsidP="009421AF">
      <w:pPr>
        <w:spacing w:after="0" w:line="280" w:lineRule="auto"/>
        <w:ind w:right="1153"/>
        <w:rPr>
          <w:rFonts w:ascii="Times New Roman" w:eastAsia="Times New Roman" w:hAnsi="Times New Roman" w:cs="Times New Roman"/>
          <w:b/>
          <w:sz w:val="24"/>
          <w:szCs w:val="28"/>
          <w:lang w:eastAsia="pl-PL"/>
        </w:rPr>
      </w:pPr>
    </w:p>
    <w:p w:rsidR="009421AF" w:rsidRPr="009421AF" w:rsidRDefault="009421AF" w:rsidP="009421AF">
      <w:pPr>
        <w:spacing w:after="0" w:line="240" w:lineRule="auto"/>
        <w:ind w:left="718" w:right="1151" w:firstLine="698"/>
        <w:jc w:val="center"/>
        <w:rPr>
          <w:rFonts w:ascii="Times New Roman" w:eastAsia="Times New Roman" w:hAnsi="Times New Roman" w:cs="Times New Roman"/>
          <w:b/>
          <w:sz w:val="24"/>
          <w:szCs w:val="24"/>
          <w:lang w:eastAsia="pl-PL"/>
        </w:rPr>
      </w:pPr>
      <w:r w:rsidRPr="009421AF">
        <w:rPr>
          <w:rFonts w:ascii="Times New Roman" w:eastAsia="Times New Roman" w:hAnsi="Times New Roman" w:cs="Times New Roman"/>
          <w:b/>
          <w:sz w:val="24"/>
          <w:szCs w:val="24"/>
          <w:lang w:eastAsia="pl-PL"/>
        </w:rPr>
        <w:t>Rozdział I</w:t>
      </w:r>
    </w:p>
    <w:p w:rsidR="009421AF" w:rsidRDefault="009421AF" w:rsidP="009421AF">
      <w:pPr>
        <w:spacing w:after="0" w:line="240" w:lineRule="auto"/>
        <w:ind w:left="718" w:right="1151" w:firstLine="698"/>
        <w:jc w:val="center"/>
        <w:rPr>
          <w:rFonts w:ascii="Times New Roman" w:eastAsia="Times New Roman" w:hAnsi="Times New Roman" w:cs="Times New Roman"/>
          <w:b/>
          <w:sz w:val="24"/>
          <w:szCs w:val="24"/>
          <w:lang w:eastAsia="pl-PL"/>
        </w:rPr>
      </w:pPr>
      <w:r w:rsidRPr="009421AF">
        <w:rPr>
          <w:rFonts w:ascii="Times New Roman" w:eastAsia="Times New Roman" w:hAnsi="Times New Roman" w:cs="Times New Roman"/>
          <w:b/>
          <w:sz w:val="24"/>
          <w:szCs w:val="24"/>
          <w:lang w:eastAsia="pl-PL"/>
        </w:rPr>
        <w:t>Podstawy prawne</w:t>
      </w:r>
    </w:p>
    <w:p w:rsidR="004A7F08" w:rsidRPr="009421AF" w:rsidRDefault="004A7F08" w:rsidP="009421AF">
      <w:pPr>
        <w:spacing w:after="0" w:line="240" w:lineRule="auto"/>
        <w:ind w:left="718" w:right="1151" w:firstLine="698"/>
        <w:jc w:val="center"/>
        <w:rPr>
          <w:rFonts w:ascii="Times New Roman" w:eastAsia="Times New Roman" w:hAnsi="Times New Roman" w:cs="Times New Roman"/>
          <w:b/>
          <w:sz w:val="24"/>
          <w:szCs w:val="24"/>
          <w:lang w:eastAsia="pl-PL"/>
        </w:rPr>
      </w:pPr>
    </w:p>
    <w:p w:rsidR="009421AF" w:rsidRDefault="009421AF" w:rsidP="009421AF">
      <w:pPr>
        <w:spacing w:after="0" w:line="240" w:lineRule="auto"/>
        <w:jc w:val="center"/>
        <w:rPr>
          <w:rFonts w:ascii="Times New Roman" w:eastAsia="Times New Roman" w:hAnsi="Times New Roman" w:cs="Times New Roman"/>
          <w:szCs w:val="24"/>
          <w:lang w:eastAsia="pl-PL"/>
        </w:rPr>
      </w:pPr>
      <w:r w:rsidRPr="009421AF">
        <w:rPr>
          <w:rFonts w:ascii="Times New Roman" w:eastAsia="Times New Roman" w:hAnsi="Times New Roman" w:cs="Times New Roman"/>
          <w:szCs w:val="24"/>
          <w:lang w:eastAsia="pl-PL"/>
        </w:rPr>
        <w:t>§ 1</w:t>
      </w:r>
    </w:p>
    <w:p w:rsidR="00AE34D5" w:rsidRDefault="00AE34D5" w:rsidP="009421AF">
      <w:pPr>
        <w:spacing w:after="0" w:line="240" w:lineRule="auto"/>
        <w:jc w:val="center"/>
        <w:rPr>
          <w:rFonts w:ascii="Times New Roman" w:eastAsia="Times New Roman" w:hAnsi="Times New Roman" w:cs="Times New Roman"/>
          <w:szCs w:val="24"/>
          <w:lang w:eastAsia="pl-PL"/>
        </w:rPr>
      </w:pPr>
    </w:p>
    <w:p w:rsidR="00AE34D5" w:rsidRPr="00E23515" w:rsidRDefault="00AE34D5" w:rsidP="00AE34D5">
      <w:pPr>
        <w:pStyle w:val="Akapitzlist"/>
        <w:numPr>
          <w:ilvl w:val="0"/>
          <w:numId w:val="31"/>
        </w:numPr>
        <w:jc w:val="both"/>
        <w:rPr>
          <w:sz w:val="22"/>
          <w:szCs w:val="22"/>
        </w:rPr>
      </w:pPr>
      <w:r w:rsidRPr="00E23515">
        <w:rPr>
          <w:sz w:val="22"/>
          <w:szCs w:val="22"/>
        </w:rPr>
        <w:t>Ustawy z dnia 20 kwietnia 2004 r. o promocji zatrudnienia i instytucj</w:t>
      </w:r>
      <w:r w:rsidR="00E23515" w:rsidRPr="00E23515">
        <w:rPr>
          <w:sz w:val="22"/>
          <w:szCs w:val="22"/>
        </w:rPr>
        <w:t>ach rynku pracy (dalej: Ustawa).</w:t>
      </w:r>
    </w:p>
    <w:p w:rsidR="00AE34D5" w:rsidRPr="008C55B5" w:rsidRDefault="00E23515" w:rsidP="00367B86">
      <w:pPr>
        <w:pStyle w:val="Akapitzlist"/>
        <w:numPr>
          <w:ilvl w:val="0"/>
          <w:numId w:val="31"/>
        </w:numPr>
        <w:jc w:val="both"/>
        <w:rPr>
          <w:color w:val="000000" w:themeColor="text1"/>
          <w:sz w:val="22"/>
          <w:szCs w:val="22"/>
        </w:rPr>
      </w:pPr>
      <w:r w:rsidRPr="008C55B5">
        <w:rPr>
          <w:color w:val="000000" w:themeColor="text1"/>
          <w:sz w:val="22"/>
          <w:szCs w:val="22"/>
        </w:rPr>
        <w:t>Rozporządzenia Ministra Rodziny, Pracy i Polityki Społecznej z dnia 1</w:t>
      </w:r>
      <w:r w:rsidR="003F7EC4">
        <w:rPr>
          <w:color w:val="000000" w:themeColor="text1"/>
          <w:sz w:val="22"/>
          <w:szCs w:val="22"/>
        </w:rPr>
        <w:t>4</w:t>
      </w:r>
      <w:r w:rsidRPr="008C55B5">
        <w:rPr>
          <w:color w:val="000000" w:themeColor="text1"/>
          <w:sz w:val="22"/>
          <w:szCs w:val="22"/>
        </w:rPr>
        <w:t xml:space="preserve"> lipca 20</w:t>
      </w:r>
      <w:r w:rsidR="003F7EC4">
        <w:rPr>
          <w:color w:val="000000" w:themeColor="text1"/>
          <w:sz w:val="22"/>
          <w:szCs w:val="22"/>
        </w:rPr>
        <w:t>17</w:t>
      </w:r>
      <w:r w:rsidRPr="008C55B5">
        <w:rPr>
          <w:color w:val="000000" w:themeColor="text1"/>
          <w:sz w:val="22"/>
          <w:szCs w:val="22"/>
        </w:rPr>
        <w:t>r. w sprawie</w:t>
      </w:r>
      <w:r w:rsidR="00367B86" w:rsidRPr="008C55B5">
        <w:rPr>
          <w:color w:val="000000" w:themeColor="text1"/>
          <w:sz w:val="22"/>
          <w:szCs w:val="22"/>
        </w:rPr>
        <w:t xml:space="preserve"> </w:t>
      </w:r>
      <w:r w:rsidRPr="008C55B5">
        <w:rPr>
          <w:color w:val="000000" w:themeColor="text1"/>
          <w:sz w:val="22"/>
          <w:szCs w:val="22"/>
        </w:rPr>
        <w:t>dokonywania z Funduszu Pracy refundacji kosztów wyposażenia lub doposażenia stanowiska pracy</w:t>
      </w:r>
      <w:r w:rsidR="00367B86" w:rsidRPr="008C55B5">
        <w:rPr>
          <w:color w:val="000000" w:themeColor="text1"/>
          <w:sz w:val="22"/>
          <w:szCs w:val="22"/>
        </w:rPr>
        <w:t xml:space="preserve"> </w:t>
      </w:r>
      <w:r w:rsidRPr="008C55B5">
        <w:rPr>
          <w:color w:val="000000" w:themeColor="text1"/>
          <w:sz w:val="22"/>
          <w:szCs w:val="22"/>
        </w:rPr>
        <w:t>dla skierowanego bezrobotnego oraz przyznawania środków na podjęcie działalności gospodarczej</w:t>
      </w:r>
      <w:r w:rsidR="00470C2F">
        <w:rPr>
          <w:color w:val="000000" w:themeColor="text1"/>
          <w:sz w:val="22"/>
          <w:szCs w:val="22"/>
        </w:rPr>
        <w:t xml:space="preserve">, </w:t>
      </w:r>
      <w:r w:rsidR="003F7EC4">
        <w:rPr>
          <w:color w:val="000000" w:themeColor="text1"/>
          <w:sz w:val="22"/>
          <w:szCs w:val="22"/>
        </w:rPr>
        <w:t>z późn.zm.</w:t>
      </w:r>
    </w:p>
    <w:p w:rsidR="00E23515" w:rsidRPr="008C55B5" w:rsidRDefault="00E23515" w:rsidP="00E23515">
      <w:pPr>
        <w:pStyle w:val="Akapitzlist"/>
        <w:numPr>
          <w:ilvl w:val="0"/>
          <w:numId w:val="31"/>
        </w:numPr>
        <w:jc w:val="both"/>
        <w:rPr>
          <w:color w:val="000000" w:themeColor="text1"/>
          <w:sz w:val="22"/>
          <w:szCs w:val="22"/>
        </w:rPr>
      </w:pPr>
      <w:r w:rsidRPr="008C55B5">
        <w:rPr>
          <w:color w:val="000000" w:themeColor="text1"/>
          <w:sz w:val="22"/>
          <w:szCs w:val="22"/>
        </w:rPr>
        <w:t>Ustawy z dnia 30 kwietnia 2004 r. o postępowaniu w sprawach dotyczących pomocy publicznej.</w:t>
      </w:r>
    </w:p>
    <w:p w:rsidR="00A91B47" w:rsidRPr="00CA4961" w:rsidRDefault="00E23515" w:rsidP="004D73B7">
      <w:pPr>
        <w:pStyle w:val="Akapitzlist"/>
        <w:numPr>
          <w:ilvl w:val="0"/>
          <w:numId w:val="31"/>
        </w:numPr>
        <w:jc w:val="both"/>
        <w:rPr>
          <w:color w:val="000000" w:themeColor="text1"/>
          <w:sz w:val="22"/>
          <w:szCs w:val="22"/>
        </w:rPr>
      </w:pPr>
      <w:r w:rsidRPr="00CA4961">
        <w:rPr>
          <w:color w:val="000000" w:themeColor="text1"/>
          <w:sz w:val="22"/>
          <w:szCs w:val="22"/>
        </w:rPr>
        <w:t xml:space="preserve">Rozporządzenia Komisji (UE) Nr </w:t>
      </w:r>
      <w:r w:rsidR="00367B86" w:rsidRPr="00CA4961">
        <w:rPr>
          <w:color w:val="000000" w:themeColor="text1"/>
          <w:sz w:val="22"/>
          <w:szCs w:val="22"/>
        </w:rPr>
        <w:t>2023</w:t>
      </w:r>
      <w:r w:rsidRPr="00CA4961">
        <w:rPr>
          <w:color w:val="000000" w:themeColor="text1"/>
          <w:sz w:val="22"/>
          <w:szCs w:val="22"/>
        </w:rPr>
        <w:t>/2</w:t>
      </w:r>
      <w:r w:rsidR="00367B86" w:rsidRPr="00CA4961">
        <w:rPr>
          <w:color w:val="000000" w:themeColor="text1"/>
          <w:sz w:val="22"/>
          <w:szCs w:val="22"/>
        </w:rPr>
        <w:t>831</w:t>
      </w:r>
      <w:r w:rsidRPr="00CA4961">
        <w:rPr>
          <w:color w:val="000000" w:themeColor="text1"/>
          <w:sz w:val="22"/>
          <w:szCs w:val="22"/>
        </w:rPr>
        <w:t xml:space="preserve"> z dnia 1</w:t>
      </w:r>
      <w:r w:rsidR="00367B86" w:rsidRPr="00CA4961">
        <w:rPr>
          <w:color w:val="000000" w:themeColor="text1"/>
          <w:sz w:val="22"/>
          <w:szCs w:val="22"/>
        </w:rPr>
        <w:t>3</w:t>
      </w:r>
      <w:r w:rsidRPr="00CA4961">
        <w:rPr>
          <w:color w:val="000000" w:themeColor="text1"/>
          <w:sz w:val="22"/>
          <w:szCs w:val="22"/>
        </w:rPr>
        <w:t xml:space="preserve"> grudnia 20</w:t>
      </w:r>
      <w:r w:rsidR="00367B86" w:rsidRPr="00CA4961">
        <w:rPr>
          <w:color w:val="000000" w:themeColor="text1"/>
          <w:sz w:val="22"/>
          <w:szCs w:val="22"/>
        </w:rPr>
        <w:t>23</w:t>
      </w:r>
      <w:r w:rsidRPr="00CA4961">
        <w:rPr>
          <w:color w:val="000000" w:themeColor="text1"/>
          <w:sz w:val="22"/>
          <w:szCs w:val="22"/>
        </w:rPr>
        <w:t xml:space="preserve"> r. w sprawie stosowania art.107</w:t>
      </w:r>
      <w:r w:rsidR="00CA4961" w:rsidRPr="00CA4961">
        <w:rPr>
          <w:color w:val="000000" w:themeColor="text1"/>
          <w:sz w:val="22"/>
          <w:szCs w:val="22"/>
        </w:rPr>
        <w:t xml:space="preserve"> </w:t>
      </w:r>
      <w:r w:rsidRPr="00CA4961">
        <w:rPr>
          <w:color w:val="000000" w:themeColor="text1"/>
          <w:sz w:val="22"/>
          <w:szCs w:val="22"/>
        </w:rPr>
        <w:t xml:space="preserve">i 108 Traktatu o funkcjonowaniu Unii Europejskiej do pomocy de </w:t>
      </w:r>
      <w:proofErr w:type="spellStart"/>
      <w:r w:rsidRPr="00CA4961">
        <w:rPr>
          <w:color w:val="000000" w:themeColor="text1"/>
          <w:sz w:val="22"/>
          <w:szCs w:val="22"/>
        </w:rPr>
        <w:t>minimis</w:t>
      </w:r>
      <w:proofErr w:type="spellEnd"/>
      <w:r w:rsidRPr="00CA4961">
        <w:rPr>
          <w:color w:val="000000" w:themeColor="text1"/>
          <w:sz w:val="22"/>
          <w:szCs w:val="22"/>
        </w:rPr>
        <w:t xml:space="preserve"> (dalej: Rozporządzenie UE).</w:t>
      </w:r>
    </w:p>
    <w:p w:rsidR="00470C2F" w:rsidRPr="008C55B5" w:rsidRDefault="00A91B47" w:rsidP="00470C2F">
      <w:pPr>
        <w:pStyle w:val="Akapitzlist"/>
        <w:numPr>
          <w:ilvl w:val="0"/>
          <w:numId w:val="31"/>
        </w:numPr>
        <w:jc w:val="both"/>
        <w:rPr>
          <w:color w:val="000000" w:themeColor="text1"/>
          <w:sz w:val="22"/>
          <w:szCs w:val="22"/>
        </w:rPr>
      </w:pPr>
      <w:r w:rsidRPr="001D58E6">
        <w:rPr>
          <w:sz w:val="22"/>
          <w:szCs w:val="22"/>
        </w:rPr>
        <w:t>Rozporządzenie Rady Ministrów z dnia 2</w:t>
      </w:r>
      <w:r w:rsidR="00470C2F">
        <w:rPr>
          <w:sz w:val="22"/>
          <w:szCs w:val="22"/>
        </w:rPr>
        <w:t>9</w:t>
      </w:r>
      <w:r w:rsidR="006112D3">
        <w:rPr>
          <w:sz w:val="22"/>
          <w:szCs w:val="22"/>
        </w:rPr>
        <w:t xml:space="preserve"> </w:t>
      </w:r>
      <w:r w:rsidR="00470C2F">
        <w:rPr>
          <w:sz w:val="22"/>
          <w:szCs w:val="22"/>
        </w:rPr>
        <w:t>marca</w:t>
      </w:r>
      <w:r w:rsidRPr="001D58E6">
        <w:rPr>
          <w:sz w:val="22"/>
          <w:szCs w:val="22"/>
        </w:rPr>
        <w:t xml:space="preserve"> 2</w:t>
      </w:r>
      <w:r w:rsidR="00367B86">
        <w:rPr>
          <w:sz w:val="22"/>
          <w:szCs w:val="22"/>
        </w:rPr>
        <w:t>01</w:t>
      </w:r>
      <w:r w:rsidR="00470C2F">
        <w:rPr>
          <w:sz w:val="22"/>
          <w:szCs w:val="22"/>
        </w:rPr>
        <w:t>0</w:t>
      </w:r>
      <w:r w:rsidRPr="001D58E6">
        <w:rPr>
          <w:sz w:val="22"/>
          <w:szCs w:val="22"/>
        </w:rPr>
        <w:t xml:space="preserve"> r. </w:t>
      </w:r>
      <w:r w:rsidR="00367B86">
        <w:rPr>
          <w:sz w:val="22"/>
          <w:szCs w:val="22"/>
        </w:rPr>
        <w:t xml:space="preserve">w </w:t>
      </w:r>
      <w:r w:rsidRPr="001D58E6">
        <w:rPr>
          <w:sz w:val="22"/>
          <w:szCs w:val="22"/>
        </w:rPr>
        <w:t xml:space="preserve">sprawie zakresu informacji przedstawianych przez podmiot ubiegający się o pomoc de </w:t>
      </w:r>
      <w:proofErr w:type="spellStart"/>
      <w:r w:rsidRPr="001D58E6">
        <w:rPr>
          <w:sz w:val="22"/>
          <w:szCs w:val="22"/>
        </w:rPr>
        <w:t>minimis</w:t>
      </w:r>
      <w:proofErr w:type="spellEnd"/>
      <w:r w:rsidRPr="001D58E6">
        <w:rPr>
          <w:sz w:val="22"/>
          <w:szCs w:val="22"/>
        </w:rPr>
        <w:t>;</w:t>
      </w:r>
      <w:r w:rsidR="00470C2F" w:rsidRPr="00470C2F">
        <w:rPr>
          <w:color w:val="000000" w:themeColor="text1"/>
          <w:sz w:val="22"/>
          <w:szCs w:val="22"/>
        </w:rPr>
        <w:t xml:space="preserve"> </w:t>
      </w:r>
      <w:r w:rsidR="00470C2F">
        <w:rPr>
          <w:color w:val="000000" w:themeColor="text1"/>
          <w:sz w:val="22"/>
          <w:szCs w:val="22"/>
        </w:rPr>
        <w:t>z późn.zm.</w:t>
      </w:r>
    </w:p>
    <w:p w:rsidR="00E23515" w:rsidRPr="00E23515" w:rsidRDefault="00E23515" w:rsidP="00E23515">
      <w:pPr>
        <w:pStyle w:val="Akapitzlist"/>
        <w:numPr>
          <w:ilvl w:val="0"/>
          <w:numId w:val="31"/>
        </w:numPr>
        <w:jc w:val="both"/>
        <w:rPr>
          <w:sz w:val="22"/>
          <w:szCs w:val="22"/>
        </w:rPr>
      </w:pPr>
      <w:r w:rsidRPr="00E23515">
        <w:rPr>
          <w:sz w:val="22"/>
          <w:szCs w:val="22"/>
        </w:rPr>
        <w:t>Ustawy z dnia 23 kwietnia 1964 r. Kodeks cywilny.</w:t>
      </w:r>
    </w:p>
    <w:p w:rsidR="00E23515" w:rsidRPr="00E23515" w:rsidRDefault="00E23515" w:rsidP="00E23515">
      <w:pPr>
        <w:pStyle w:val="Akapitzlist"/>
        <w:numPr>
          <w:ilvl w:val="0"/>
          <w:numId w:val="31"/>
        </w:numPr>
        <w:jc w:val="both"/>
        <w:rPr>
          <w:sz w:val="22"/>
          <w:szCs w:val="22"/>
        </w:rPr>
      </w:pPr>
      <w:r w:rsidRPr="00E23515">
        <w:rPr>
          <w:sz w:val="22"/>
          <w:szCs w:val="22"/>
        </w:rPr>
        <w:t>Ustawy z dnia 11 marca 2004 r. o podatku od towarów i usług.</w:t>
      </w:r>
    </w:p>
    <w:p w:rsidR="00E23515" w:rsidRPr="00E23515" w:rsidRDefault="00E23515" w:rsidP="00E23515">
      <w:pPr>
        <w:pStyle w:val="Akapitzlist"/>
        <w:numPr>
          <w:ilvl w:val="0"/>
          <w:numId w:val="31"/>
        </w:numPr>
        <w:jc w:val="both"/>
        <w:rPr>
          <w:sz w:val="22"/>
          <w:szCs w:val="22"/>
        </w:rPr>
      </w:pPr>
      <w:r w:rsidRPr="00E23515">
        <w:rPr>
          <w:sz w:val="22"/>
          <w:szCs w:val="22"/>
        </w:rPr>
        <w:t>Ustawy z dnia 6 marca 2018 r. Prawo przedsiębiorców.</w:t>
      </w:r>
    </w:p>
    <w:p w:rsidR="00E23515" w:rsidRPr="00E23515" w:rsidRDefault="00E23515" w:rsidP="00E23515">
      <w:pPr>
        <w:pStyle w:val="Akapitzlist"/>
        <w:numPr>
          <w:ilvl w:val="0"/>
          <w:numId w:val="31"/>
        </w:numPr>
        <w:jc w:val="both"/>
        <w:rPr>
          <w:sz w:val="22"/>
          <w:szCs w:val="22"/>
        </w:rPr>
      </w:pPr>
      <w:r w:rsidRPr="00E23515">
        <w:rPr>
          <w:sz w:val="22"/>
          <w:szCs w:val="22"/>
        </w:rPr>
        <w:t>Ustawy z dnia 14 czerwca 1960 roku Kodeks postępowania administracyjnego.</w:t>
      </w:r>
    </w:p>
    <w:p w:rsidR="00E23515" w:rsidRPr="00E23515" w:rsidRDefault="00E23515" w:rsidP="00E23515">
      <w:pPr>
        <w:pStyle w:val="Akapitzlist"/>
        <w:numPr>
          <w:ilvl w:val="0"/>
          <w:numId w:val="31"/>
        </w:numPr>
        <w:jc w:val="both"/>
        <w:rPr>
          <w:sz w:val="22"/>
          <w:szCs w:val="22"/>
        </w:rPr>
      </w:pPr>
      <w:r w:rsidRPr="00E23515">
        <w:rPr>
          <w:sz w:val="22"/>
          <w:szCs w:val="22"/>
        </w:rPr>
        <w:t>Ustawy z dnia 10 maja 2018 r. o ochronie danych osobowych.</w:t>
      </w:r>
    </w:p>
    <w:p w:rsidR="00E23515" w:rsidRPr="00E23515" w:rsidRDefault="00E23515" w:rsidP="00E23515">
      <w:pPr>
        <w:pStyle w:val="Akapitzlist"/>
        <w:numPr>
          <w:ilvl w:val="0"/>
          <w:numId w:val="31"/>
        </w:numPr>
        <w:jc w:val="both"/>
        <w:rPr>
          <w:sz w:val="22"/>
          <w:szCs w:val="22"/>
        </w:rPr>
      </w:pPr>
      <w:r w:rsidRPr="00E23515">
        <w:rPr>
          <w:sz w:val="22"/>
          <w:szCs w:val="22"/>
        </w:rPr>
        <w:t>Ustawa z dnia 27 sierpnia 2009 r o finansach publicznych.</w:t>
      </w:r>
    </w:p>
    <w:p w:rsidR="00AE34D5" w:rsidRPr="00E23515" w:rsidRDefault="00AE34D5" w:rsidP="00AE34D5">
      <w:pPr>
        <w:spacing w:after="0" w:line="240" w:lineRule="auto"/>
        <w:ind w:right="1153"/>
        <w:jc w:val="both"/>
        <w:rPr>
          <w:rFonts w:ascii="Times New Roman" w:eastAsia="Times New Roman" w:hAnsi="Times New Roman" w:cs="Times New Roman"/>
          <w:b/>
          <w:lang w:eastAsia="pl-PL"/>
        </w:rPr>
      </w:pPr>
    </w:p>
    <w:p w:rsidR="004A7F08" w:rsidRDefault="004A7F08" w:rsidP="009421AF">
      <w:pPr>
        <w:spacing w:after="0" w:line="240" w:lineRule="auto"/>
        <w:ind w:left="708" w:right="1153" w:firstLine="708"/>
        <w:jc w:val="center"/>
        <w:rPr>
          <w:rFonts w:ascii="Times New Roman" w:eastAsia="Times New Roman" w:hAnsi="Times New Roman" w:cs="Times New Roman"/>
          <w:b/>
          <w:sz w:val="24"/>
          <w:szCs w:val="32"/>
          <w:lang w:eastAsia="pl-PL"/>
        </w:rPr>
      </w:pPr>
    </w:p>
    <w:p w:rsidR="009421AF" w:rsidRPr="009421AF" w:rsidRDefault="009421AF" w:rsidP="009421AF">
      <w:pPr>
        <w:spacing w:after="0" w:line="240" w:lineRule="auto"/>
        <w:ind w:left="708" w:right="1153" w:firstLine="708"/>
        <w:jc w:val="center"/>
        <w:rPr>
          <w:rFonts w:ascii="Times New Roman" w:eastAsia="Times New Roman" w:hAnsi="Times New Roman" w:cs="Times New Roman"/>
          <w:b/>
          <w:sz w:val="24"/>
          <w:szCs w:val="32"/>
          <w:lang w:eastAsia="pl-PL"/>
        </w:rPr>
      </w:pPr>
      <w:r w:rsidRPr="009421AF">
        <w:rPr>
          <w:rFonts w:ascii="Times New Roman" w:eastAsia="Times New Roman" w:hAnsi="Times New Roman" w:cs="Times New Roman"/>
          <w:b/>
          <w:sz w:val="24"/>
          <w:szCs w:val="32"/>
          <w:lang w:eastAsia="pl-PL"/>
        </w:rPr>
        <w:t>Rozdział II</w:t>
      </w:r>
    </w:p>
    <w:p w:rsidR="009421AF" w:rsidRDefault="009421AF" w:rsidP="009421AF">
      <w:pPr>
        <w:spacing w:after="0" w:line="240" w:lineRule="auto"/>
        <w:ind w:left="708" w:right="1153" w:firstLine="708"/>
        <w:jc w:val="center"/>
        <w:rPr>
          <w:rFonts w:ascii="Times New Roman" w:eastAsia="Times New Roman" w:hAnsi="Times New Roman" w:cs="Times New Roman"/>
          <w:b/>
          <w:sz w:val="24"/>
          <w:szCs w:val="32"/>
          <w:lang w:eastAsia="pl-PL"/>
        </w:rPr>
      </w:pPr>
      <w:r w:rsidRPr="009421AF">
        <w:rPr>
          <w:rFonts w:ascii="Times New Roman" w:eastAsia="Times New Roman" w:hAnsi="Times New Roman" w:cs="Times New Roman"/>
          <w:b/>
          <w:sz w:val="24"/>
          <w:szCs w:val="32"/>
          <w:lang w:eastAsia="pl-PL"/>
        </w:rPr>
        <w:t>Postanowienia ogólne</w:t>
      </w:r>
    </w:p>
    <w:p w:rsidR="004A7F08" w:rsidRPr="009421AF" w:rsidRDefault="004A7F08" w:rsidP="009421AF">
      <w:pPr>
        <w:spacing w:after="0" w:line="240" w:lineRule="auto"/>
        <w:ind w:left="708" w:right="1153" w:firstLine="708"/>
        <w:jc w:val="center"/>
        <w:rPr>
          <w:rFonts w:ascii="Times New Roman" w:eastAsia="Times New Roman" w:hAnsi="Times New Roman" w:cs="Times New Roman"/>
          <w:b/>
          <w:sz w:val="24"/>
          <w:szCs w:val="32"/>
          <w:lang w:eastAsia="pl-PL"/>
        </w:rPr>
      </w:pPr>
    </w:p>
    <w:p w:rsidR="009421AF" w:rsidRDefault="009421AF" w:rsidP="009421AF">
      <w:pPr>
        <w:spacing w:after="0" w:line="240" w:lineRule="auto"/>
        <w:jc w:val="center"/>
        <w:rPr>
          <w:rFonts w:ascii="Times New Roman" w:eastAsia="Times New Roman" w:hAnsi="Times New Roman" w:cs="Times New Roman"/>
          <w:szCs w:val="24"/>
          <w:lang w:eastAsia="pl-PL"/>
        </w:rPr>
      </w:pPr>
      <w:r w:rsidRPr="009421AF">
        <w:rPr>
          <w:rFonts w:ascii="Times New Roman" w:eastAsia="Times New Roman" w:hAnsi="Times New Roman" w:cs="Times New Roman"/>
          <w:szCs w:val="24"/>
          <w:lang w:eastAsia="pl-PL"/>
        </w:rPr>
        <w:t>§ 2</w:t>
      </w:r>
    </w:p>
    <w:p w:rsidR="0084706C" w:rsidRPr="009421AF" w:rsidRDefault="0084706C" w:rsidP="009421AF">
      <w:pPr>
        <w:spacing w:after="0" w:line="240" w:lineRule="auto"/>
        <w:jc w:val="center"/>
        <w:rPr>
          <w:rFonts w:ascii="Times New Roman" w:eastAsia="Times New Roman" w:hAnsi="Times New Roman" w:cs="Times New Roman"/>
          <w:szCs w:val="24"/>
          <w:lang w:eastAsia="pl-PL"/>
        </w:rPr>
      </w:pPr>
    </w:p>
    <w:p w:rsidR="009421AF" w:rsidRPr="009421AF" w:rsidRDefault="009421AF" w:rsidP="009421AF">
      <w:pPr>
        <w:spacing w:after="0" w:line="240" w:lineRule="auto"/>
        <w:rPr>
          <w:rFonts w:ascii="Times New Roman" w:eastAsia="Times New Roman" w:hAnsi="Times New Roman" w:cs="Times New Roman"/>
          <w:szCs w:val="24"/>
          <w:lang w:eastAsia="pl-PL"/>
        </w:rPr>
      </w:pPr>
      <w:r w:rsidRPr="009421AF">
        <w:rPr>
          <w:rFonts w:ascii="Times New Roman" w:eastAsia="Times New Roman" w:hAnsi="Times New Roman" w:cs="Times New Roman"/>
          <w:szCs w:val="24"/>
          <w:lang w:eastAsia="pl-PL"/>
        </w:rPr>
        <w:t>Ilekroć w Regulaminie jest mowa o:</w:t>
      </w:r>
    </w:p>
    <w:p w:rsidR="009421AF" w:rsidRPr="009421AF" w:rsidRDefault="009421AF" w:rsidP="00161C64">
      <w:pPr>
        <w:numPr>
          <w:ilvl w:val="0"/>
          <w:numId w:val="1"/>
        </w:numPr>
        <w:spacing w:after="0" w:line="240" w:lineRule="auto"/>
        <w:contextualSpacing/>
        <w:jc w:val="both"/>
        <w:rPr>
          <w:rFonts w:ascii="Times New Roman" w:eastAsia="Times New Roman" w:hAnsi="Times New Roman" w:cs="Times New Roman"/>
          <w:b/>
          <w:szCs w:val="24"/>
          <w:lang w:eastAsia="pl-PL"/>
        </w:rPr>
      </w:pPr>
      <w:r w:rsidRPr="009421AF">
        <w:rPr>
          <w:rFonts w:ascii="Times New Roman" w:eastAsia="Times New Roman" w:hAnsi="Times New Roman" w:cs="Times New Roman"/>
          <w:b/>
          <w:szCs w:val="24"/>
          <w:lang w:eastAsia="pl-PL"/>
        </w:rPr>
        <w:t xml:space="preserve">Staroście – </w:t>
      </w:r>
      <w:r w:rsidRPr="009421AF">
        <w:rPr>
          <w:rFonts w:ascii="Times New Roman" w:eastAsia="Times New Roman" w:hAnsi="Times New Roman" w:cs="Times New Roman"/>
          <w:szCs w:val="24"/>
          <w:lang w:eastAsia="pl-PL"/>
        </w:rPr>
        <w:t>należy przez to rozumieć Starostę Powiatu Koneckiego.</w:t>
      </w:r>
    </w:p>
    <w:p w:rsidR="009421AF" w:rsidRPr="009421AF" w:rsidRDefault="009421AF" w:rsidP="00161C64">
      <w:pPr>
        <w:numPr>
          <w:ilvl w:val="0"/>
          <w:numId w:val="1"/>
        </w:numPr>
        <w:spacing w:after="0" w:line="240" w:lineRule="auto"/>
        <w:contextualSpacing/>
        <w:jc w:val="both"/>
        <w:rPr>
          <w:rFonts w:ascii="Times New Roman" w:eastAsia="Times New Roman" w:hAnsi="Times New Roman" w:cs="Times New Roman"/>
          <w:szCs w:val="24"/>
          <w:lang w:eastAsia="pl-PL"/>
        </w:rPr>
      </w:pPr>
      <w:r w:rsidRPr="009421AF">
        <w:rPr>
          <w:rFonts w:ascii="Times New Roman" w:eastAsia="Times New Roman" w:hAnsi="Times New Roman" w:cs="Times New Roman"/>
          <w:b/>
          <w:szCs w:val="24"/>
          <w:lang w:eastAsia="pl-PL"/>
        </w:rPr>
        <w:t xml:space="preserve">Dyrektorze </w:t>
      </w:r>
      <w:r w:rsidRPr="009421AF">
        <w:rPr>
          <w:rFonts w:ascii="Times New Roman" w:eastAsia="Times New Roman" w:hAnsi="Times New Roman" w:cs="Times New Roman"/>
          <w:szCs w:val="24"/>
          <w:lang w:eastAsia="pl-PL"/>
        </w:rPr>
        <w:t xml:space="preserve">– należy przez to rozumieć Dyrektora Powiatowego Urzędu Pracy w Końskich działającego  </w:t>
      </w:r>
      <w:r w:rsidRPr="009421AF">
        <w:rPr>
          <w:rFonts w:ascii="Times New Roman" w:eastAsia="Times New Roman" w:hAnsi="Times New Roman" w:cs="Times New Roman"/>
          <w:szCs w:val="24"/>
          <w:lang w:eastAsia="pl-PL"/>
        </w:rPr>
        <w:br/>
        <w:t>z upoważnienia Starosty Powiatu Koneckiego.</w:t>
      </w:r>
    </w:p>
    <w:p w:rsidR="009421AF" w:rsidRPr="009421AF" w:rsidRDefault="009421AF" w:rsidP="00161C64">
      <w:pPr>
        <w:numPr>
          <w:ilvl w:val="0"/>
          <w:numId w:val="1"/>
        </w:numPr>
        <w:spacing w:after="0" w:line="240" w:lineRule="auto"/>
        <w:contextualSpacing/>
        <w:jc w:val="both"/>
        <w:rPr>
          <w:rFonts w:ascii="Times New Roman" w:eastAsia="Times New Roman" w:hAnsi="Times New Roman" w:cs="Times New Roman"/>
          <w:szCs w:val="24"/>
          <w:lang w:eastAsia="pl-PL"/>
        </w:rPr>
      </w:pPr>
      <w:r w:rsidRPr="009421AF">
        <w:rPr>
          <w:rFonts w:ascii="Times New Roman" w:eastAsia="Times New Roman" w:hAnsi="Times New Roman" w:cs="Times New Roman"/>
          <w:b/>
          <w:szCs w:val="24"/>
          <w:lang w:eastAsia="pl-PL"/>
        </w:rPr>
        <w:t xml:space="preserve">Urzędzie </w:t>
      </w:r>
      <w:r w:rsidRPr="009421AF">
        <w:rPr>
          <w:rFonts w:ascii="Times New Roman" w:eastAsia="Times New Roman" w:hAnsi="Times New Roman" w:cs="Times New Roman"/>
          <w:szCs w:val="24"/>
          <w:lang w:eastAsia="pl-PL"/>
        </w:rPr>
        <w:t>– należy przez to rozumieć Powiatowy Urząd Pracy w Końskich.</w:t>
      </w:r>
    </w:p>
    <w:p w:rsidR="009421AF" w:rsidRPr="009421AF" w:rsidRDefault="009421AF" w:rsidP="000D0590">
      <w:pPr>
        <w:numPr>
          <w:ilvl w:val="0"/>
          <w:numId w:val="1"/>
        </w:numPr>
        <w:spacing w:after="0" w:line="240" w:lineRule="auto"/>
        <w:contextualSpacing/>
        <w:jc w:val="both"/>
        <w:rPr>
          <w:rFonts w:ascii="Times New Roman" w:eastAsia="Times New Roman" w:hAnsi="Times New Roman" w:cs="Times New Roman"/>
          <w:szCs w:val="24"/>
          <w:lang w:eastAsia="pl-PL"/>
        </w:rPr>
      </w:pPr>
      <w:r w:rsidRPr="009421AF">
        <w:rPr>
          <w:rFonts w:ascii="Times New Roman" w:eastAsia="Times New Roman" w:hAnsi="Times New Roman" w:cs="Times New Roman"/>
          <w:b/>
          <w:szCs w:val="24"/>
          <w:lang w:eastAsia="pl-PL"/>
        </w:rPr>
        <w:t>Bezrobotnym</w:t>
      </w:r>
      <w:r w:rsidRPr="009421AF">
        <w:rPr>
          <w:rFonts w:ascii="Times New Roman" w:eastAsia="Times New Roman" w:hAnsi="Times New Roman" w:cs="Times New Roman"/>
          <w:szCs w:val="24"/>
          <w:lang w:eastAsia="pl-PL"/>
        </w:rPr>
        <w:t xml:space="preserve"> – oznacza to osobę, o której mowa w art. 2 ust. 1 pkt 2 Ustawy z dnia 20 kwietnia 2004 r. </w:t>
      </w:r>
      <w:r w:rsidR="00161C64">
        <w:rPr>
          <w:rFonts w:ascii="Times New Roman" w:eastAsia="Times New Roman" w:hAnsi="Times New Roman" w:cs="Times New Roman"/>
          <w:szCs w:val="24"/>
          <w:lang w:eastAsia="pl-PL"/>
        </w:rPr>
        <w:t xml:space="preserve">                        </w:t>
      </w:r>
      <w:r w:rsidRPr="009421AF">
        <w:rPr>
          <w:rFonts w:ascii="Times New Roman" w:eastAsia="Times New Roman" w:hAnsi="Times New Roman" w:cs="Times New Roman"/>
          <w:szCs w:val="24"/>
          <w:lang w:eastAsia="pl-PL"/>
        </w:rPr>
        <w:t xml:space="preserve">o promocji zatrudnienia i instytucjach rynku pracy, zarejestrowaną w Powiatowym Urzędzie Pracy </w:t>
      </w:r>
      <w:r w:rsidR="00161C64">
        <w:rPr>
          <w:rFonts w:ascii="Times New Roman" w:eastAsia="Times New Roman" w:hAnsi="Times New Roman" w:cs="Times New Roman"/>
          <w:szCs w:val="24"/>
          <w:lang w:eastAsia="pl-PL"/>
        </w:rPr>
        <w:t xml:space="preserve">                                   </w:t>
      </w:r>
      <w:r w:rsidRPr="009421AF">
        <w:rPr>
          <w:rFonts w:ascii="Times New Roman" w:eastAsia="Times New Roman" w:hAnsi="Times New Roman" w:cs="Times New Roman"/>
          <w:szCs w:val="24"/>
          <w:lang w:eastAsia="pl-PL"/>
        </w:rPr>
        <w:t xml:space="preserve">w Końskich. </w:t>
      </w:r>
    </w:p>
    <w:p w:rsidR="009421AF" w:rsidRPr="009421AF" w:rsidRDefault="00154533" w:rsidP="000D0590">
      <w:pPr>
        <w:numPr>
          <w:ilvl w:val="0"/>
          <w:numId w:val="1"/>
        </w:numPr>
        <w:spacing w:after="0" w:line="240" w:lineRule="auto"/>
        <w:contextualSpacing/>
        <w:jc w:val="both"/>
        <w:rPr>
          <w:rFonts w:ascii="Times New Roman" w:eastAsia="Times New Roman" w:hAnsi="Times New Roman" w:cs="Times New Roman"/>
          <w:szCs w:val="24"/>
          <w:lang w:eastAsia="pl-PL"/>
        </w:rPr>
      </w:pPr>
      <w:r>
        <w:rPr>
          <w:rFonts w:ascii="Times New Roman" w:eastAsia="Times New Roman" w:hAnsi="Times New Roman" w:cs="Times New Roman"/>
          <w:b/>
          <w:szCs w:val="24"/>
          <w:lang w:eastAsia="pl-PL"/>
        </w:rPr>
        <w:t xml:space="preserve">Absolwencie </w:t>
      </w:r>
      <w:r w:rsidR="009421AF" w:rsidRPr="00154533">
        <w:rPr>
          <w:rFonts w:ascii="Times New Roman" w:eastAsia="Times New Roman" w:hAnsi="Times New Roman" w:cs="Times New Roman"/>
          <w:b/>
          <w:szCs w:val="24"/>
          <w:lang w:eastAsia="pl-PL"/>
        </w:rPr>
        <w:t xml:space="preserve">Centrum Integracji Społecznej </w:t>
      </w:r>
      <w:r w:rsidR="009421AF" w:rsidRPr="009421AF">
        <w:rPr>
          <w:rFonts w:ascii="Times New Roman" w:eastAsia="Times New Roman" w:hAnsi="Times New Roman" w:cs="Times New Roman"/>
          <w:b/>
          <w:szCs w:val="24"/>
          <w:lang w:eastAsia="pl-PL"/>
        </w:rPr>
        <w:t xml:space="preserve">– </w:t>
      </w:r>
      <w:r w:rsidR="009421AF" w:rsidRPr="009421AF">
        <w:rPr>
          <w:rFonts w:ascii="Times New Roman" w:eastAsia="Times New Roman" w:hAnsi="Times New Roman" w:cs="Times New Roman"/>
          <w:szCs w:val="24"/>
          <w:lang w:eastAsia="pl-PL"/>
        </w:rPr>
        <w:t xml:space="preserve">oznacza to osobę, </w:t>
      </w:r>
      <w:r w:rsidR="002B12A2">
        <w:rPr>
          <w:rFonts w:ascii="Times New Roman" w:eastAsia="Times New Roman" w:hAnsi="Times New Roman" w:cs="Times New Roman"/>
          <w:szCs w:val="24"/>
          <w:lang w:eastAsia="pl-PL"/>
        </w:rPr>
        <w:t xml:space="preserve">o której mowa </w:t>
      </w:r>
      <w:r w:rsidR="002B12A2">
        <w:rPr>
          <w:rFonts w:ascii="Times New Roman" w:eastAsia="Times New Roman" w:hAnsi="Times New Roman" w:cs="Times New Roman"/>
          <w:szCs w:val="24"/>
          <w:lang w:eastAsia="pl-PL"/>
        </w:rPr>
        <w:br/>
        <w:t>w art. 2 pkt 1a U</w:t>
      </w:r>
      <w:r w:rsidR="009421AF" w:rsidRPr="009421AF">
        <w:rPr>
          <w:rFonts w:ascii="Times New Roman" w:eastAsia="Times New Roman" w:hAnsi="Times New Roman" w:cs="Times New Roman"/>
          <w:szCs w:val="24"/>
          <w:lang w:eastAsia="pl-PL"/>
        </w:rPr>
        <w:t>stawy z dnia 13 czerwca 2003 r. o zatrudnieniu socjalnym.</w:t>
      </w:r>
    </w:p>
    <w:p w:rsidR="009421AF" w:rsidRPr="009421AF" w:rsidRDefault="009421AF" w:rsidP="000D0590">
      <w:pPr>
        <w:numPr>
          <w:ilvl w:val="0"/>
          <w:numId w:val="1"/>
        </w:numPr>
        <w:spacing w:after="0" w:line="240" w:lineRule="auto"/>
        <w:contextualSpacing/>
        <w:jc w:val="both"/>
        <w:rPr>
          <w:rFonts w:ascii="Times New Roman" w:eastAsia="Times New Roman" w:hAnsi="Times New Roman" w:cs="Times New Roman"/>
          <w:szCs w:val="24"/>
          <w:lang w:eastAsia="pl-PL"/>
        </w:rPr>
      </w:pPr>
      <w:r w:rsidRPr="009421AF">
        <w:rPr>
          <w:rFonts w:ascii="Times New Roman" w:eastAsia="Times New Roman" w:hAnsi="Times New Roman" w:cs="Times New Roman"/>
          <w:b/>
          <w:szCs w:val="24"/>
          <w:lang w:eastAsia="pl-PL"/>
        </w:rPr>
        <w:t xml:space="preserve">Absolwencie </w:t>
      </w:r>
      <w:r w:rsidRPr="00154533">
        <w:rPr>
          <w:rFonts w:ascii="Times New Roman" w:eastAsia="Times New Roman" w:hAnsi="Times New Roman" w:cs="Times New Roman"/>
          <w:b/>
          <w:szCs w:val="24"/>
          <w:lang w:eastAsia="pl-PL"/>
        </w:rPr>
        <w:t xml:space="preserve">Klubu Integracji Społecznej </w:t>
      </w:r>
      <w:r w:rsidRPr="009421AF">
        <w:rPr>
          <w:rFonts w:ascii="Times New Roman" w:eastAsia="Times New Roman" w:hAnsi="Times New Roman" w:cs="Times New Roman"/>
          <w:b/>
          <w:szCs w:val="24"/>
          <w:lang w:eastAsia="pl-PL"/>
        </w:rPr>
        <w:t xml:space="preserve">– </w:t>
      </w:r>
      <w:r w:rsidRPr="009421AF">
        <w:rPr>
          <w:rFonts w:ascii="Times New Roman" w:eastAsia="Times New Roman" w:hAnsi="Times New Roman" w:cs="Times New Roman"/>
          <w:szCs w:val="24"/>
          <w:lang w:eastAsia="pl-PL"/>
        </w:rPr>
        <w:t>oznacza to osobę, o której mowa w art. 2</w:t>
      </w:r>
      <w:r w:rsidR="000D0590">
        <w:rPr>
          <w:rFonts w:ascii="Times New Roman" w:eastAsia="Times New Roman" w:hAnsi="Times New Roman" w:cs="Times New Roman"/>
          <w:szCs w:val="24"/>
          <w:lang w:eastAsia="pl-PL"/>
        </w:rPr>
        <w:t xml:space="preserve"> </w:t>
      </w:r>
      <w:r w:rsidRPr="009421AF">
        <w:rPr>
          <w:rFonts w:ascii="Times New Roman" w:eastAsia="Times New Roman" w:hAnsi="Times New Roman" w:cs="Times New Roman"/>
          <w:szCs w:val="24"/>
          <w:lang w:eastAsia="pl-PL"/>
        </w:rPr>
        <w:t xml:space="preserve">pkt 1b </w:t>
      </w:r>
      <w:r w:rsidR="000D0590">
        <w:rPr>
          <w:rFonts w:ascii="Times New Roman" w:eastAsia="Times New Roman" w:hAnsi="Times New Roman" w:cs="Times New Roman"/>
          <w:szCs w:val="24"/>
          <w:lang w:eastAsia="pl-PL"/>
        </w:rPr>
        <w:t xml:space="preserve">                     </w:t>
      </w:r>
      <w:r w:rsidR="002B12A2">
        <w:rPr>
          <w:rFonts w:ascii="Times New Roman" w:eastAsia="Times New Roman" w:hAnsi="Times New Roman" w:cs="Times New Roman"/>
          <w:szCs w:val="24"/>
          <w:lang w:eastAsia="pl-PL"/>
        </w:rPr>
        <w:t>U</w:t>
      </w:r>
      <w:r w:rsidRPr="009421AF">
        <w:rPr>
          <w:rFonts w:ascii="Times New Roman" w:eastAsia="Times New Roman" w:hAnsi="Times New Roman" w:cs="Times New Roman"/>
          <w:szCs w:val="24"/>
          <w:lang w:eastAsia="pl-PL"/>
        </w:rPr>
        <w:t>stawy z dnia 13 czerwca 2003 r. o zatrudnieniu socjalnym.</w:t>
      </w:r>
    </w:p>
    <w:p w:rsidR="009421AF" w:rsidRPr="009421AF" w:rsidRDefault="009421AF" w:rsidP="000D0590">
      <w:pPr>
        <w:numPr>
          <w:ilvl w:val="0"/>
          <w:numId w:val="1"/>
        </w:numPr>
        <w:spacing w:after="0" w:line="240" w:lineRule="auto"/>
        <w:contextualSpacing/>
        <w:jc w:val="both"/>
        <w:rPr>
          <w:rFonts w:ascii="Times New Roman" w:eastAsia="Times New Roman" w:hAnsi="Times New Roman" w:cs="Times New Roman"/>
          <w:szCs w:val="24"/>
          <w:lang w:eastAsia="pl-PL"/>
        </w:rPr>
      </w:pPr>
      <w:r w:rsidRPr="009421AF">
        <w:rPr>
          <w:rFonts w:ascii="Times New Roman" w:eastAsia="Times New Roman" w:hAnsi="Times New Roman" w:cs="Times New Roman"/>
          <w:b/>
          <w:szCs w:val="24"/>
          <w:lang w:eastAsia="pl-PL"/>
        </w:rPr>
        <w:t xml:space="preserve">Opiekunie – </w:t>
      </w:r>
      <w:r w:rsidRPr="009421AF">
        <w:rPr>
          <w:rFonts w:ascii="Times New Roman" w:eastAsia="Times New Roman" w:hAnsi="Times New Roman" w:cs="Times New Roman"/>
          <w:szCs w:val="24"/>
          <w:lang w:eastAsia="pl-PL"/>
        </w:rPr>
        <w:t xml:space="preserve">poszukujący pracy niepozostający w zatrudnieniu lub niewykonujący innej pracy zarobkowej opiekun osoby niepełnosprawnej, z wyłączeniem opiekunów osoby niepełnosprawnej pobierających świadczenie pielęgnacyjne lub specjalny zasiłek opiekuńczy na podstawie przepisów </w:t>
      </w:r>
      <w:r w:rsidRPr="009421AF">
        <w:rPr>
          <w:rFonts w:ascii="Times New Roman" w:eastAsia="Times New Roman" w:hAnsi="Times New Roman" w:cs="Times New Roman"/>
          <w:szCs w:val="24"/>
          <w:lang w:eastAsia="pl-PL"/>
        </w:rPr>
        <w:br/>
        <w:t xml:space="preserve">o świadczeniach rodzinnych, lub zasiłek dla opiekuna na podstawie przepisów o ustaleniu i wypłacie zasiłków dla opiekunów. </w:t>
      </w:r>
    </w:p>
    <w:p w:rsidR="009421AF" w:rsidRPr="009421AF" w:rsidRDefault="009421AF" w:rsidP="000D0590">
      <w:pPr>
        <w:numPr>
          <w:ilvl w:val="0"/>
          <w:numId w:val="1"/>
        </w:numPr>
        <w:autoSpaceDE w:val="0"/>
        <w:autoSpaceDN w:val="0"/>
        <w:adjustRightInd w:val="0"/>
        <w:spacing w:after="33" w:line="240" w:lineRule="auto"/>
        <w:contextualSpacing/>
        <w:jc w:val="both"/>
        <w:rPr>
          <w:rFonts w:ascii="Times New Roman" w:eastAsia="Calibri" w:hAnsi="Times New Roman" w:cs="Times New Roman"/>
          <w:szCs w:val="24"/>
        </w:rPr>
      </w:pPr>
      <w:r w:rsidRPr="009421AF">
        <w:rPr>
          <w:rFonts w:ascii="Times New Roman" w:eastAsia="Times New Roman" w:hAnsi="Times New Roman" w:cs="Times New Roman"/>
          <w:b/>
          <w:szCs w:val="24"/>
          <w:lang w:eastAsia="pl-PL"/>
        </w:rPr>
        <w:t xml:space="preserve">Ustawie </w:t>
      </w:r>
      <w:r w:rsidR="002B12A2">
        <w:rPr>
          <w:rFonts w:ascii="Times New Roman" w:eastAsia="Times New Roman" w:hAnsi="Times New Roman" w:cs="Times New Roman"/>
          <w:szCs w:val="24"/>
          <w:lang w:eastAsia="pl-PL"/>
        </w:rPr>
        <w:t>– należy przez to rozumieć U</w:t>
      </w:r>
      <w:r w:rsidRPr="009421AF">
        <w:rPr>
          <w:rFonts w:ascii="Times New Roman" w:eastAsia="Times New Roman" w:hAnsi="Times New Roman" w:cs="Times New Roman"/>
          <w:szCs w:val="24"/>
          <w:lang w:eastAsia="pl-PL"/>
        </w:rPr>
        <w:t>stawę z dnia 20 kwietnia 2004 r. o promocji zatrudnie</w:t>
      </w:r>
      <w:r w:rsidR="00B51B76">
        <w:rPr>
          <w:rFonts w:ascii="Times New Roman" w:eastAsia="Times New Roman" w:hAnsi="Times New Roman" w:cs="Times New Roman"/>
          <w:szCs w:val="24"/>
          <w:lang w:eastAsia="pl-PL"/>
        </w:rPr>
        <w:t xml:space="preserve">nia </w:t>
      </w:r>
      <w:r w:rsidR="00B51B76">
        <w:rPr>
          <w:rFonts w:ascii="Times New Roman" w:eastAsia="Times New Roman" w:hAnsi="Times New Roman" w:cs="Times New Roman"/>
          <w:szCs w:val="24"/>
          <w:lang w:eastAsia="pl-PL"/>
        </w:rPr>
        <w:br/>
        <w:t>i instytucjach rynku pracy.</w:t>
      </w:r>
    </w:p>
    <w:p w:rsidR="009421AF" w:rsidRPr="0005727C" w:rsidRDefault="009421AF" w:rsidP="0005727C">
      <w:pPr>
        <w:numPr>
          <w:ilvl w:val="0"/>
          <w:numId w:val="1"/>
        </w:numPr>
        <w:spacing w:after="0" w:line="240" w:lineRule="auto"/>
        <w:contextualSpacing/>
        <w:jc w:val="both"/>
        <w:rPr>
          <w:rFonts w:ascii="Times New Roman" w:eastAsia="Times New Roman" w:hAnsi="Times New Roman" w:cs="Times New Roman"/>
          <w:color w:val="FF0000"/>
          <w:szCs w:val="24"/>
          <w:lang w:eastAsia="pl-PL"/>
        </w:rPr>
      </w:pPr>
      <w:r w:rsidRPr="0005727C">
        <w:rPr>
          <w:rFonts w:ascii="Times New Roman" w:eastAsia="Times New Roman" w:hAnsi="Times New Roman" w:cs="Times New Roman"/>
          <w:b/>
          <w:szCs w:val="24"/>
          <w:lang w:eastAsia="pl-PL"/>
        </w:rPr>
        <w:t xml:space="preserve">Wnioskodawcy – </w:t>
      </w:r>
      <w:r w:rsidR="00B51B76" w:rsidRPr="0005727C">
        <w:rPr>
          <w:rFonts w:ascii="Times New Roman" w:eastAsia="Times New Roman" w:hAnsi="Times New Roman" w:cs="Times New Roman"/>
          <w:szCs w:val="24"/>
          <w:lang w:eastAsia="pl-PL"/>
        </w:rPr>
        <w:t>oznacza bezrobotnego, absolwenta CIS, absolwenta KIS lub opiekuna, który złożył wniosek</w:t>
      </w:r>
      <w:r w:rsidR="00161C64" w:rsidRPr="0005727C">
        <w:rPr>
          <w:rFonts w:ascii="Times New Roman" w:eastAsia="Times New Roman" w:hAnsi="Times New Roman" w:cs="Times New Roman"/>
          <w:szCs w:val="24"/>
          <w:lang w:eastAsia="pl-PL"/>
        </w:rPr>
        <w:t xml:space="preserve"> </w:t>
      </w:r>
      <w:r w:rsidR="00B51B76" w:rsidRPr="0005727C">
        <w:rPr>
          <w:rFonts w:ascii="Times New Roman" w:eastAsia="Times New Roman" w:hAnsi="Times New Roman" w:cs="Times New Roman"/>
          <w:szCs w:val="24"/>
          <w:lang w:eastAsia="pl-PL"/>
        </w:rPr>
        <w:t>o przyznanie dofinansowania na pod</w:t>
      </w:r>
      <w:r w:rsidR="0005727C" w:rsidRPr="0005727C">
        <w:rPr>
          <w:rFonts w:ascii="Times New Roman" w:eastAsia="Times New Roman" w:hAnsi="Times New Roman" w:cs="Times New Roman"/>
          <w:szCs w:val="24"/>
          <w:lang w:eastAsia="pl-PL"/>
        </w:rPr>
        <w:t>jęcie działalności gospodarczej.</w:t>
      </w:r>
    </w:p>
    <w:p w:rsidR="0005727C" w:rsidRPr="0005727C" w:rsidRDefault="009421AF" w:rsidP="00F07C18">
      <w:pPr>
        <w:numPr>
          <w:ilvl w:val="0"/>
          <w:numId w:val="1"/>
        </w:numPr>
        <w:spacing w:after="0" w:line="240" w:lineRule="auto"/>
        <w:contextualSpacing/>
        <w:jc w:val="both"/>
        <w:rPr>
          <w:rFonts w:ascii="Times New Roman" w:eastAsia="Times New Roman" w:hAnsi="Times New Roman" w:cs="Times New Roman"/>
          <w:color w:val="FF0000"/>
          <w:szCs w:val="24"/>
          <w:lang w:eastAsia="pl-PL"/>
        </w:rPr>
      </w:pPr>
      <w:r w:rsidRPr="0005727C">
        <w:rPr>
          <w:rFonts w:ascii="Times New Roman" w:eastAsia="Times New Roman" w:hAnsi="Times New Roman" w:cs="Times New Roman"/>
          <w:b/>
          <w:szCs w:val="24"/>
          <w:lang w:eastAsia="pl-PL"/>
        </w:rPr>
        <w:t>Dotowanym</w:t>
      </w:r>
      <w:r w:rsidRPr="0005727C">
        <w:rPr>
          <w:rFonts w:ascii="Times New Roman" w:eastAsia="Times New Roman" w:hAnsi="Times New Roman" w:cs="Times New Roman"/>
          <w:szCs w:val="24"/>
          <w:lang w:eastAsia="pl-PL"/>
        </w:rPr>
        <w:t xml:space="preserve"> – należy przez to rozumieć osobę, która otrzymała dofinansowanie na podjęcie działalności gospodarczej ze środków publicznych</w:t>
      </w:r>
      <w:r w:rsidR="0005727C">
        <w:rPr>
          <w:rFonts w:ascii="Times New Roman" w:eastAsia="Times New Roman" w:hAnsi="Times New Roman" w:cs="Times New Roman"/>
          <w:szCs w:val="24"/>
          <w:lang w:eastAsia="pl-PL"/>
        </w:rPr>
        <w:t>.</w:t>
      </w:r>
      <w:r w:rsidRPr="0005727C">
        <w:rPr>
          <w:rFonts w:ascii="Times New Roman" w:eastAsia="Times New Roman" w:hAnsi="Times New Roman" w:cs="Times New Roman"/>
          <w:szCs w:val="24"/>
          <w:lang w:eastAsia="pl-PL"/>
        </w:rPr>
        <w:t xml:space="preserve"> </w:t>
      </w:r>
    </w:p>
    <w:p w:rsidR="00B51B76" w:rsidRPr="0005727C" w:rsidRDefault="009421AF" w:rsidP="00F07C18">
      <w:pPr>
        <w:numPr>
          <w:ilvl w:val="0"/>
          <w:numId w:val="1"/>
        </w:numPr>
        <w:spacing w:after="0" w:line="240" w:lineRule="auto"/>
        <w:contextualSpacing/>
        <w:jc w:val="both"/>
        <w:rPr>
          <w:rFonts w:ascii="Times New Roman" w:eastAsia="Times New Roman" w:hAnsi="Times New Roman" w:cs="Times New Roman"/>
          <w:color w:val="FF0000"/>
          <w:szCs w:val="24"/>
          <w:lang w:eastAsia="pl-PL"/>
        </w:rPr>
      </w:pPr>
      <w:r w:rsidRPr="0005727C">
        <w:rPr>
          <w:rFonts w:ascii="Times New Roman" w:eastAsia="Times New Roman" w:hAnsi="Times New Roman" w:cs="Times New Roman"/>
          <w:b/>
          <w:szCs w:val="24"/>
          <w:lang w:eastAsia="pl-PL"/>
        </w:rPr>
        <w:lastRenderedPageBreak/>
        <w:t>Wniosku</w:t>
      </w:r>
      <w:r w:rsidRPr="0005727C">
        <w:rPr>
          <w:rFonts w:ascii="Times New Roman" w:eastAsia="Times New Roman" w:hAnsi="Times New Roman" w:cs="Times New Roman"/>
          <w:szCs w:val="24"/>
          <w:lang w:eastAsia="pl-PL"/>
        </w:rPr>
        <w:t xml:space="preserve"> – </w:t>
      </w:r>
      <w:r w:rsidR="00B51B76" w:rsidRPr="0005727C">
        <w:rPr>
          <w:rFonts w:ascii="Times New Roman" w:eastAsia="Times New Roman" w:hAnsi="Times New Roman" w:cs="Times New Roman"/>
          <w:szCs w:val="24"/>
          <w:lang w:eastAsia="pl-PL"/>
        </w:rPr>
        <w:t>należy przez to rozumieć wniosek osoby bezrobotnej, absolwenta CIS, absolwenta KIS</w:t>
      </w:r>
      <w:r w:rsidR="00154533" w:rsidRPr="0005727C">
        <w:rPr>
          <w:rFonts w:ascii="Times New Roman" w:eastAsia="Times New Roman" w:hAnsi="Times New Roman" w:cs="Times New Roman"/>
          <w:szCs w:val="24"/>
          <w:lang w:eastAsia="pl-PL"/>
        </w:rPr>
        <w:t xml:space="preserve"> </w:t>
      </w:r>
      <w:r w:rsidR="0010707C">
        <w:rPr>
          <w:rFonts w:ascii="Times New Roman" w:eastAsia="Times New Roman" w:hAnsi="Times New Roman" w:cs="Times New Roman"/>
          <w:szCs w:val="24"/>
          <w:lang w:eastAsia="pl-PL"/>
        </w:rPr>
        <w:br/>
      </w:r>
      <w:r w:rsidR="00154533" w:rsidRPr="0005727C">
        <w:rPr>
          <w:rFonts w:ascii="Times New Roman" w:eastAsia="Times New Roman" w:hAnsi="Times New Roman" w:cs="Times New Roman"/>
          <w:szCs w:val="24"/>
          <w:lang w:eastAsia="pl-PL"/>
        </w:rPr>
        <w:t xml:space="preserve">lub opiekuna </w:t>
      </w:r>
      <w:r w:rsidR="00B51B76" w:rsidRPr="0005727C">
        <w:rPr>
          <w:rFonts w:ascii="Times New Roman" w:eastAsia="Times New Roman" w:hAnsi="Times New Roman" w:cs="Times New Roman"/>
          <w:szCs w:val="24"/>
          <w:lang w:eastAsia="pl-PL"/>
        </w:rPr>
        <w:t>o przyznanie dofinansowania na podjęcie działalno</w:t>
      </w:r>
      <w:r w:rsidR="004A00DB" w:rsidRPr="0005727C">
        <w:rPr>
          <w:rFonts w:ascii="Times New Roman" w:eastAsia="Times New Roman" w:hAnsi="Times New Roman" w:cs="Times New Roman"/>
          <w:szCs w:val="24"/>
          <w:lang w:eastAsia="pl-PL"/>
        </w:rPr>
        <w:t>ści gospodarczej</w:t>
      </w:r>
      <w:r w:rsidR="0005727C" w:rsidRPr="0005727C">
        <w:rPr>
          <w:rFonts w:ascii="Times New Roman" w:eastAsia="Times New Roman" w:hAnsi="Times New Roman" w:cs="Times New Roman"/>
          <w:szCs w:val="24"/>
          <w:lang w:eastAsia="pl-PL"/>
        </w:rPr>
        <w:t>.</w:t>
      </w:r>
      <w:r w:rsidR="004A00DB" w:rsidRPr="0005727C">
        <w:rPr>
          <w:rFonts w:ascii="Times New Roman" w:eastAsia="Times New Roman" w:hAnsi="Times New Roman" w:cs="Times New Roman"/>
          <w:szCs w:val="24"/>
          <w:lang w:eastAsia="pl-PL"/>
        </w:rPr>
        <w:t xml:space="preserve"> </w:t>
      </w:r>
    </w:p>
    <w:p w:rsidR="009421AF" w:rsidRPr="009F63C0" w:rsidRDefault="009421AF" w:rsidP="00154533">
      <w:pPr>
        <w:pStyle w:val="Akapitzlist"/>
        <w:numPr>
          <w:ilvl w:val="0"/>
          <w:numId w:val="1"/>
        </w:numPr>
        <w:rPr>
          <w:color w:val="FF0000"/>
          <w:sz w:val="22"/>
          <w:szCs w:val="22"/>
        </w:rPr>
      </w:pPr>
      <w:r w:rsidRPr="009F63C0">
        <w:rPr>
          <w:b/>
          <w:sz w:val="22"/>
          <w:szCs w:val="22"/>
        </w:rPr>
        <w:t xml:space="preserve">Dofinansowaniu – </w:t>
      </w:r>
      <w:r w:rsidRPr="009F63C0">
        <w:rPr>
          <w:sz w:val="22"/>
          <w:szCs w:val="22"/>
        </w:rPr>
        <w:t>oznacza to jednorazowo przyznane środki na pod</w:t>
      </w:r>
      <w:r w:rsidR="00154533" w:rsidRPr="009F63C0">
        <w:rPr>
          <w:sz w:val="22"/>
          <w:szCs w:val="22"/>
        </w:rPr>
        <w:t>jęcie działalności gospodarczej</w:t>
      </w:r>
      <w:r w:rsidR="0005727C" w:rsidRPr="009F63C0">
        <w:rPr>
          <w:sz w:val="22"/>
          <w:szCs w:val="22"/>
        </w:rPr>
        <w:t>.</w:t>
      </w:r>
      <w:r w:rsidR="00154533" w:rsidRPr="009F63C0">
        <w:rPr>
          <w:sz w:val="22"/>
          <w:szCs w:val="22"/>
        </w:rPr>
        <w:t xml:space="preserve"> </w:t>
      </w:r>
    </w:p>
    <w:p w:rsidR="009421AF" w:rsidRPr="00B54F37" w:rsidRDefault="009421AF" w:rsidP="00B54F37">
      <w:pPr>
        <w:pStyle w:val="Akapitzlist"/>
        <w:numPr>
          <w:ilvl w:val="0"/>
          <w:numId w:val="1"/>
        </w:numPr>
        <w:rPr>
          <w:sz w:val="22"/>
        </w:rPr>
      </w:pPr>
      <w:r w:rsidRPr="00B54F37">
        <w:rPr>
          <w:b/>
        </w:rPr>
        <w:t>Umowie</w:t>
      </w:r>
      <w:r w:rsidRPr="00B54F37">
        <w:t xml:space="preserve"> – </w:t>
      </w:r>
      <w:r w:rsidRPr="00B54F37">
        <w:rPr>
          <w:sz w:val="22"/>
        </w:rPr>
        <w:t>oznacza to umowę w sprawie przyznania bezrobotnemu jednorazowo środków na pod</w:t>
      </w:r>
      <w:r w:rsidR="00B54F37" w:rsidRPr="00B54F37">
        <w:rPr>
          <w:sz w:val="22"/>
        </w:rPr>
        <w:t>jęcie działalności gospodarczej</w:t>
      </w:r>
      <w:r w:rsidR="009F63C0">
        <w:rPr>
          <w:sz w:val="22"/>
        </w:rPr>
        <w:t>.</w:t>
      </w:r>
      <w:r w:rsidR="00B54F37" w:rsidRPr="00B54F37">
        <w:rPr>
          <w:sz w:val="22"/>
        </w:rPr>
        <w:t xml:space="preserve"> </w:t>
      </w:r>
    </w:p>
    <w:p w:rsidR="009421AF" w:rsidRPr="00161C64" w:rsidRDefault="009421AF" w:rsidP="00161C64">
      <w:pPr>
        <w:numPr>
          <w:ilvl w:val="0"/>
          <w:numId w:val="1"/>
        </w:numPr>
        <w:spacing w:after="0" w:line="240" w:lineRule="auto"/>
        <w:contextualSpacing/>
        <w:jc w:val="both"/>
        <w:rPr>
          <w:rFonts w:ascii="Times New Roman" w:eastAsia="Times New Roman" w:hAnsi="Times New Roman" w:cs="Times New Roman"/>
          <w:lang w:eastAsia="pl-PL"/>
        </w:rPr>
      </w:pPr>
      <w:r w:rsidRPr="00161C64">
        <w:rPr>
          <w:rFonts w:ascii="Times New Roman" w:eastAsia="Times New Roman" w:hAnsi="Times New Roman" w:cs="Times New Roman"/>
          <w:b/>
          <w:lang w:eastAsia="pl-PL"/>
        </w:rPr>
        <w:t xml:space="preserve">Komisji - </w:t>
      </w:r>
      <w:r w:rsidRPr="00161C64">
        <w:rPr>
          <w:rFonts w:ascii="Times New Roman" w:eastAsia="Calibri" w:hAnsi="Times New Roman" w:cs="Times New Roman"/>
          <w:lang w:eastAsia="pl-PL"/>
        </w:rPr>
        <w:t>oznacza to Komisję powołaną przez Dyrektora Powiatowego Urzędu Pracy</w:t>
      </w:r>
      <w:r w:rsidR="00B51B76" w:rsidRPr="00161C64">
        <w:rPr>
          <w:rFonts w:ascii="Times New Roman" w:eastAsia="Calibri" w:hAnsi="Times New Roman" w:cs="Times New Roman"/>
          <w:lang w:eastAsia="pl-PL"/>
        </w:rPr>
        <w:t xml:space="preserve"> </w:t>
      </w:r>
      <w:r w:rsidRPr="00161C64">
        <w:rPr>
          <w:rFonts w:ascii="Times New Roman" w:eastAsia="Calibri" w:hAnsi="Times New Roman" w:cs="Times New Roman"/>
          <w:lang w:eastAsia="pl-PL"/>
        </w:rPr>
        <w:t>w Końskich jako organ opiniodawczy</w:t>
      </w:r>
      <w:r w:rsidR="009F63C0">
        <w:rPr>
          <w:rFonts w:ascii="Times New Roman" w:eastAsia="Calibri" w:hAnsi="Times New Roman" w:cs="Times New Roman"/>
          <w:lang w:eastAsia="pl-PL"/>
        </w:rPr>
        <w:t xml:space="preserve"> </w:t>
      </w:r>
      <w:r w:rsidRPr="00161C64">
        <w:rPr>
          <w:rFonts w:ascii="Times New Roman" w:eastAsia="Calibri" w:hAnsi="Times New Roman" w:cs="Times New Roman"/>
          <w:lang w:eastAsia="pl-PL"/>
        </w:rPr>
        <w:t>w sprawie przyznawania jednorazowo środków</w:t>
      </w:r>
      <w:r w:rsidR="00161C64" w:rsidRPr="00161C64">
        <w:rPr>
          <w:rFonts w:ascii="Times New Roman" w:eastAsia="Calibri" w:hAnsi="Times New Roman" w:cs="Times New Roman"/>
          <w:lang w:eastAsia="pl-PL"/>
        </w:rPr>
        <w:t xml:space="preserve"> </w:t>
      </w:r>
      <w:r w:rsidR="00B51B76" w:rsidRPr="00161C64">
        <w:rPr>
          <w:rFonts w:ascii="Times New Roman" w:eastAsia="Calibri" w:hAnsi="Times New Roman" w:cs="Times New Roman"/>
          <w:lang w:eastAsia="pl-PL"/>
        </w:rPr>
        <w:t xml:space="preserve"> </w:t>
      </w:r>
      <w:r w:rsidR="00161C64">
        <w:rPr>
          <w:rFonts w:ascii="Times New Roman" w:eastAsia="Calibri" w:hAnsi="Times New Roman" w:cs="Times New Roman"/>
          <w:lang w:eastAsia="pl-PL"/>
        </w:rPr>
        <w:t>na podjęcie działalności</w:t>
      </w:r>
      <w:r w:rsidR="00B51B76" w:rsidRPr="00161C64">
        <w:rPr>
          <w:rFonts w:ascii="Times New Roman" w:eastAsia="Calibri" w:hAnsi="Times New Roman" w:cs="Times New Roman"/>
          <w:lang w:eastAsia="pl-PL"/>
        </w:rPr>
        <w:t xml:space="preserve">                                                                                                                                                                                                                               </w:t>
      </w:r>
      <w:r w:rsidR="009F63C0">
        <w:rPr>
          <w:rFonts w:ascii="Times New Roman" w:eastAsia="Calibri" w:hAnsi="Times New Roman" w:cs="Times New Roman"/>
          <w:lang w:eastAsia="pl-PL"/>
        </w:rPr>
        <w:t xml:space="preserve">                             </w:t>
      </w:r>
      <w:r w:rsidR="000D0590" w:rsidRPr="00161C64">
        <w:rPr>
          <w:rFonts w:ascii="Times New Roman" w:eastAsia="Calibri" w:hAnsi="Times New Roman" w:cs="Times New Roman"/>
          <w:lang w:eastAsia="pl-PL"/>
        </w:rPr>
        <w:t xml:space="preserve">gospodarczej. </w:t>
      </w:r>
    </w:p>
    <w:p w:rsidR="00161C64" w:rsidRPr="00F01E41" w:rsidRDefault="00161C64" w:rsidP="00161C64">
      <w:pPr>
        <w:numPr>
          <w:ilvl w:val="0"/>
          <w:numId w:val="1"/>
        </w:numPr>
        <w:spacing w:after="0" w:line="240" w:lineRule="auto"/>
        <w:contextualSpacing/>
        <w:jc w:val="both"/>
        <w:rPr>
          <w:rFonts w:ascii="Times New Roman" w:eastAsia="Times New Roman" w:hAnsi="Times New Roman" w:cs="Times New Roman"/>
          <w:color w:val="FF0000"/>
          <w:lang w:eastAsia="pl-PL"/>
        </w:rPr>
      </w:pPr>
      <w:r w:rsidRPr="00161C64">
        <w:rPr>
          <w:rFonts w:ascii="Times New Roman" w:eastAsia="Times New Roman" w:hAnsi="Times New Roman" w:cs="Times New Roman"/>
          <w:b/>
          <w:lang w:eastAsia="pl-PL"/>
        </w:rPr>
        <w:t xml:space="preserve">Pomocy de </w:t>
      </w:r>
      <w:proofErr w:type="spellStart"/>
      <w:r w:rsidRPr="00161C64">
        <w:rPr>
          <w:rFonts w:ascii="Times New Roman" w:eastAsia="Times New Roman" w:hAnsi="Times New Roman" w:cs="Times New Roman"/>
          <w:b/>
          <w:lang w:eastAsia="pl-PL"/>
        </w:rPr>
        <w:t>minimis</w:t>
      </w:r>
      <w:proofErr w:type="spellEnd"/>
      <w:r w:rsidRPr="00161C64">
        <w:rPr>
          <w:rFonts w:ascii="Times New Roman" w:eastAsia="Times New Roman" w:hAnsi="Times New Roman" w:cs="Times New Roman"/>
          <w:lang w:eastAsia="pl-PL"/>
        </w:rPr>
        <w:t xml:space="preserve"> – </w:t>
      </w:r>
      <w:r w:rsidRPr="00470C2F">
        <w:rPr>
          <w:rFonts w:ascii="Times New Roman" w:eastAsia="Times New Roman" w:hAnsi="Times New Roman" w:cs="Times New Roman"/>
          <w:lang w:eastAsia="pl-PL"/>
        </w:rPr>
        <w:t xml:space="preserve">należy przez to rozumieć pomoc przyznawaną zgodnie z Rozporządzeniem Komisji (UE) Nr </w:t>
      </w:r>
      <w:r w:rsidR="00F01E41" w:rsidRPr="00470C2F">
        <w:rPr>
          <w:rFonts w:ascii="Times New Roman" w:eastAsia="Times New Roman" w:hAnsi="Times New Roman" w:cs="Times New Roman"/>
          <w:lang w:eastAsia="pl-PL"/>
        </w:rPr>
        <w:t>2023</w:t>
      </w:r>
      <w:r w:rsidRPr="00470C2F">
        <w:rPr>
          <w:rFonts w:ascii="Times New Roman" w:eastAsia="Times New Roman" w:hAnsi="Times New Roman" w:cs="Times New Roman"/>
          <w:lang w:eastAsia="pl-PL"/>
        </w:rPr>
        <w:t>/2</w:t>
      </w:r>
      <w:r w:rsidR="00F01E41" w:rsidRPr="00470C2F">
        <w:rPr>
          <w:rFonts w:ascii="Times New Roman" w:eastAsia="Times New Roman" w:hAnsi="Times New Roman" w:cs="Times New Roman"/>
          <w:lang w:eastAsia="pl-PL"/>
        </w:rPr>
        <w:t>831</w:t>
      </w:r>
      <w:r w:rsidRPr="00470C2F">
        <w:rPr>
          <w:rFonts w:ascii="Times New Roman" w:eastAsia="Times New Roman" w:hAnsi="Times New Roman" w:cs="Times New Roman"/>
          <w:lang w:eastAsia="pl-PL"/>
        </w:rPr>
        <w:t xml:space="preserve"> z dnia 1</w:t>
      </w:r>
      <w:r w:rsidR="00F01E41" w:rsidRPr="00470C2F">
        <w:rPr>
          <w:rFonts w:ascii="Times New Roman" w:eastAsia="Times New Roman" w:hAnsi="Times New Roman" w:cs="Times New Roman"/>
          <w:lang w:eastAsia="pl-PL"/>
        </w:rPr>
        <w:t>3</w:t>
      </w:r>
      <w:r w:rsidRPr="00470C2F">
        <w:rPr>
          <w:rFonts w:ascii="Times New Roman" w:eastAsia="Times New Roman" w:hAnsi="Times New Roman" w:cs="Times New Roman"/>
          <w:lang w:eastAsia="pl-PL"/>
        </w:rPr>
        <w:t xml:space="preserve"> grudnia 20</w:t>
      </w:r>
      <w:r w:rsidR="00F01E41" w:rsidRPr="00470C2F">
        <w:rPr>
          <w:rFonts w:ascii="Times New Roman" w:eastAsia="Times New Roman" w:hAnsi="Times New Roman" w:cs="Times New Roman"/>
          <w:lang w:eastAsia="pl-PL"/>
        </w:rPr>
        <w:t>23</w:t>
      </w:r>
      <w:r w:rsidRPr="00470C2F">
        <w:rPr>
          <w:rFonts w:ascii="Times New Roman" w:eastAsia="Times New Roman" w:hAnsi="Times New Roman" w:cs="Times New Roman"/>
          <w:lang w:eastAsia="pl-PL"/>
        </w:rPr>
        <w:t xml:space="preserve"> r. w sprawie stosowania art. 107 i 108 Traktatu o funkcjonowaniu Unii Europejskiej do pomocy de </w:t>
      </w:r>
      <w:proofErr w:type="spellStart"/>
      <w:r w:rsidRPr="00470C2F">
        <w:rPr>
          <w:rFonts w:ascii="Times New Roman" w:eastAsia="Times New Roman" w:hAnsi="Times New Roman" w:cs="Times New Roman"/>
          <w:lang w:eastAsia="pl-PL"/>
        </w:rPr>
        <w:t>minimis</w:t>
      </w:r>
      <w:proofErr w:type="spellEnd"/>
      <w:r w:rsidRPr="00470C2F">
        <w:rPr>
          <w:rFonts w:ascii="Times New Roman" w:eastAsia="Times New Roman" w:hAnsi="Times New Roman" w:cs="Times New Roman"/>
          <w:lang w:eastAsia="pl-PL"/>
        </w:rPr>
        <w:t>.</w:t>
      </w:r>
    </w:p>
    <w:p w:rsidR="00161C64" w:rsidRDefault="00161C64" w:rsidP="00161C64">
      <w:pPr>
        <w:numPr>
          <w:ilvl w:val="0"/>
          <w:numId w:val="1"/>
        </w:numPr>
        <w:spacing w:after="0" w:line="240" w:lineRule="auto"/>
        <w:contextualSpacing/>
        <w:jc w:val="both"/>
        <w:rPr>
          <w:rFonts w:ascii="Times New Roman" w:eastAsia="Times New Roman" w:hAnsi="Times New Roman" w:cs="Times New Roman"/>
          <w:lang w:eastAsia="pl-PL"/>
        </w:rPr>
      </w:pPr>
      <w:r w:rsidRPr="00161C64">
        <w:rPr>
          <w:rFonts w:ascii="Times New Roman" w:eastAsia="Times New Roman" w:hAnsi="Times New Roman" w:cs="Times New Roman"/>
          <w:b/>
          <w:lang w:eastAsia="pl-PL"/>
        </w:rPr>
        <w:t>Odsetki ustawowe</w:t>
      </w:r>
      <w:r w:rsidRPr="00161C64">
        <w:rPr>
          <w:rFonts w:ascii="Times New Roman" w:eastAsia="Times New Roman" w:hAnsi="Times New Roman" w:cs="Times New Roman"/>
          <w:lang w:eastAsia="pl-PL"/>
        </w:rPr>
        <w:t xml:space="preserve"> - odsetki w wysokości określonej w przepisie art. 481 § 2 lub art. 359 § 2 Kodeksu Cywilnego</w:t>
      </w:r>
      <w:r>
        <w:rPr>
          <w:rFonts w:ascii="Times New Roman" w:eastAsia="Times New Roman" w:hAnsi="Times New Roman" w:cs="Times New Roman"/>
          <w:lang w:eastAsia="pl-PL"/>
        </w:rPr>
        <w:t>.</w:t>
      </w:r>
    </w:p>
    <w:p w:rsidR="000D05FC" w:rsidRPr="000D05FC" w:rsidRDefault="000D0590" w:rsidP="000D0590">
      <w:pPr>
        <w:spacing w:after="0" w:line="240" w:lineRule="auto"/>
        <w:contextualSpacing/>
        <w:jc w:val="center"/>
        <w:rPr>
          <w:rFonts w:ascii="Times New Roman" w:eastAsia="Times New Roman" w:hAnsi="Times New Roman" w:cs="Times New Roman"/>
          <w:b/>
          <w:sz w:val="24"/>
          <w:szCs w:val="32"/>
          <w:lang w:eastAsia="pl-PL"/>
        </w:rPr>
      </w:pPr>
      <w:r w:rsidRPr="000D05FC">
        <w:rPr>
          <w:rFonts w:ascii="Times New Roman" w:eastAsia="Times New Roman" w:hAnsi="Times New Roman" w:cs="Times New Roman"/>
          <w:b/>
          <w:sz w:val="24"/>
          <w:szCs w:val="32"/>
          <w:lang w:eastAsia="pl-PL"/>
        </w:rPr>
        <w:t>Rozdział III</w:t>
      </w:r>
    </w:p>
    <w:p w:rsidR="0084706C" w:rsidRDefault="000D0590" w:rsidP="000D0590">
      <w:pPr>
        <w:spacing w:after="0" w:line="240" w:lineRule="auto"/>
        <w:contextualSpacing/>
        <w:jc w:val="center"/>
        <w:rPr>
          <w:rFonts w:ascii="Times New Roman" w:eastAsia="Times New Roman" w:hAnsi="Times New Roman" w:cs="Times New Roman"/>
          <w:b/>
          <w:sz w:val="24"/>
          <w:szCs w:val="32"/>
          <w:lang w:eastAsia="pl-PL"/>
        </w:rPr>
      </w:pPr>
      <w:r w:rsidRPr="000D05FC">
        <w:rPr>
          <w:rFonts w:ascii="Times New Roman" w:eastAsia="Times New Roman" w:hAnsi="Times New Roman" w:cs="Times New Roman"/>
          <w:b/>
          <w:sz w:val="24"/>
          <w:szCs w:val="32"/>
          <w:lang w:eastAsia="pl-PL"/>
        </w:rPr>
        <w:t xml:space="preserve">Warunki przyznania dofinansowania na podjęcie działalności gospodarczej          </w:t>
      </w:r>
    </w:p>
    <w:p w:rsidR="000D0590" w:rsidRPr="000D05FC" w:rsidRDefault="000D0590" w:rsidP="000D0590">
      <w:pPr>
        <w:spacing w:after="0" w:line="240" w:lineRule="auto"/>
        <w:contextualSpacing/>
        <w:jc w:val="center"/>
        <w:rPr>
          <w:rFonts w:ascii="Times New Roman" w:eastAsia="Times New Roman" w:hAnsi="Times New Roman" w:cs="Times New Roman"/>
          <w:b/>
          <w:sz w:val="24"/>
          <w:szCs w:val="32"/>
          <w:lang w:eastAsia="pl-PL"/>
        </w:rPr>
      </w:pPr>
      <w:r w:rsidRPr="000D05FC">
        <w:rPr>
          <w:rFonts w:ascii="Times New Roman" w:eastAsia="Times New Roman" w:hAnsi="Times New Roman" w:cs="Times New Roman"/>
          <w:b/>
          <w:sz w:val="24"/>
          <w:szCs w:val="32"/>
          <w:lang w:eastAsia="pl-PL"/>
        </w:rPr>
        <w:t xml:space="preserve">                                  </w:t>
      </w:r>
    </w:p>
    <w:p w:rsidR="000D0590" w:rsidRPr="009F63C0" w:rsidRDefault="000D0590" w:rsidP="000D0590">
      <w:pPr>
        <w:spacing w:after="0" w:line="240" w:lineRule="auto"/>
        <w:contextualSpacing/>
        <w:jc w:val="center"/>
        <w:rPr>
          <w:rFonts w:ascii="Times New Roman" w:eastAsia="Times New Roman" w:hAnsi="Times New Roman" w:cs="Times New Roman"/>
          <w:b/>
          <w:szCs w:val="24"/>
          <w:lang w:eastAsia="pl-PL"/>
        </w:rPr>
      </w:pPr>
      <w:r w:rsidRPr="009F63C0">
        <w:rPr>
          <w:rFonts w:ascii="Times New Roman" w:eastAsia="Times New Roman" w:hAnsi="Times New Roman" w:cs="Times New Roman"/>
          <w:b/>
          <w:szCs w:val="24"/>
          <w:lang w:eastAsia="pl-PL"/>
        </w:rPr>
        <w:t>§ 3</w:t>
      </w:r>
    </w:p>
    <w:p w:rsidR="000D05FC" w:rsidRDefault="000D05FC" w:rsidP="000D0590">
      <w:pPr>
        <w:spacing w:after="0" w:line="240" w:lineRule="auto"/>
        <w:contextualSpacing/>
        <w:jc w:val="center"/>
        <w:rPr>
          <w:rFonts w:ascii="Times New Roman" w:eastAsia="Times New Roman" w:hAnsi="Times New Roman" w:cs="Times New Roman"/>
          <w:szCs w:val="24"/>
          <w:lang w:eastAsia="pl-PL"/>
        </w:rPr>
      </w:pPr>
    </w:p>
    <w:p w:rsidR="00D17B64" w:rsidRPr="00FC57B0" w:rsidRDefault="000D05FC" w:rsidP="000D05FC">
      <w:pPr>
        <w:pStyle w:val="Akapitzlist"/>
        <w:numPr>
          <w:ilvl w:val="0"/>
          <w:numId w:val="3"/>
        </w:numPr>
        <w:jc w:val="both"/>
        <w:rPr>
          <w:sz w:val="22"/>
          <w:szCs w:val="22"/>
        </w:rPr>
      </w:pPr>
      <w:r w:rsidRPr="00FC57B0">
        <w:rPr>
          <w:sz w:val="22"/>
          <w:szCs w:val="22"/>
        </w:rPr>
        <w:t xml:space="preserve">Starosta może na podstawie </w:t>
      </w:r>
      <w:r w:rsidR="00047804" w:rsidRPr="00FC57B0">
        <w:rPr>
          <w:sz w:val="22"/>
          <w:szCs w:val="22"/>
        </w:rPr>
        <w:t>art.</w:t>
      </w:r>
      <w:r w:rsidR="00D17B64" w:rsidRPr="00FC57B0">
        <w:rPr>
          <w:sz w:val="22"/>
          <w:szCs w:val="22"/>
        </w:rPr>
        <w:t xml:space="preserve"> </w:t>
      </w:r>
      <w:r w:rsidR="00047804" w:rsidRPr="00FC57B0">
        <w:rPr>
          <w:sz w:val="22"/>
          <w:szCs w:val="22"/>
        </w:rPr>
        <w:t>46 ust.1 pkt 2 Ustawy oraz odpowiednich akt</w:t>
      </w:r>
      <w:r w:rsidR="00D17B64" w:rsidRPr="00FC57B0">
        <w:rPr>
          <w:sz w:val="22"/>
          <w:szCs w:val="22"/>
        </w:rPr>
        <w:t>ów</w:t>
      </w:r>
      <w:r w:rsidR="00047804" w:rsidRPr="00FC57B0">
        <w:rPr>
          <w:sz w:val="22"/>
          <w:szCs w:val="22"/>
        </w:rPr>
        <w:t xml:space="preserve"> wykonawczych</w:t>
      </w:r>
      <w:r w:rsidR="00D17B64" w:rsidRPr="00FC57B0">
        <w:rPr>
          <w:sz w:val="22"/>
          <w:szCs w:val="22"/>
        </w:rPr>
        <w:t xml:space="preserve"> przyznać:</w:t>
      </w:r>
    </w:p>
    <w:p w:rsidR="000D05FC" w:rsidRPr="00FC57B0" w:rsidRDefault="00D17B64" w:rsidP="00D17B64">
      <w:pPr>
        <w:pStyle w:val="Akapitzlist"/>
        <w:jc w:val="both"/>
        <w:rPr>
          <w:sz w:val="22"/>
          <w:szCs w:val="22"/>
        </w:rPr>
      </w:pPr>
      <w:r w:rsidRPr="00FC57B0">
        <w:rPr>
          <w:sz w:val="22"/>
          <w:szCs w:val="22"/>
        </w:rPr>
        <w:t>-</w:t>
      </w:r>
      <w:r w:rsidR="00544A14" w:rsidRPr="00FC57B0">
        <w:rPr>
          <w:sz w:val="22"/>
          <w:szCs w:val="22"/>
        </w:rPr>
        <w:t xml:space="preserve"> dofinansowanie na podjęcie</w:t>
      </w:r>
      <w:r w:rsidR="000D05FC" w:rsidRPr="00FC57B0">
        <w:rPr>
          <w:sz w:val="22"/>
          <w:szCs w:val="22"/>
        </w:rPr>
        <w:t xml:space="preserve"> działalności gospodarczej przez bezrobotnego, absolwenta CIS, absolwenta KIS lub opiekuna zamierzającego podjąć działalność gospodarczą, w tym polegającej na prowadzeniu żłobka </w:t>
      </w:r>
      <w:r w:rsidR="00047804" w:rsidRPr="00FC57B0">
        <w:rPr>
          <w:sz w:val="22"/>
          <w:szCs w:val="22"/>
        </w:rPr>
        <w:t xml:space="preserve">                 </w:t>
      </w:r>
      <w:r w:rsidR="000D05FC" w:rsidRPr="00FC57B0">
        <w:rPr>
          <w:sz w:val="22"/>
          <w:szCs w:val="22"/>
        </w:rPr>
        <w:t>lub klubu dziecięcego</w:t>
      </w:r>
      <w:r w:rsidR="00047804" w:rsidRPr="00FC57B0">
        <w:rPr>
          <w:sz w:val="22"/>
          <w:szCs w:val="22"/>
        </w:rPr>
        <w:t xml:space="preserve"> </w:t>
      </w:r>
      <w:r w:rsidR="000D05FC" w:rsidRPr="00FC57B0">
        <w:rPr>
          <w:sz w:val="22"/>
          <w:szCs w:val="22"/>
        </w:rPr>
        <w:t>z miejscami integracyjnymi lub polegającej na świadczeniu usług rehabilitacyjnych dla dzieci niepełnosprawnych</w:t>
      </w:r>
      <w:r w:rsidRPr="00FC57B0">
        <w:rPr>
          <w:sz w:val="22"/>
          <w:szCs w:val="22"/>
        </w:rPr>
        <w:t>,</w:t>
      </w:r>
    </w:p>
    <w:p w:rsidR="000D0590" w:rsidRPr="00FC57B0" w:rsidRDefault="000D0590" w:rsidP="001048D0">
      <w:pPr>
        <w:pStyle w:val="Akapitzlist"/>
        <w:numPr>
          <w:ilvl w:val="0"/>
          <w:numId w:val="4"/>
        </w:numPr>
        <w:jc w:val="both"/>
        <w:rPr>
          <w:sz w:val="22"/>
          <w:szCs w:val="22"/>
        </w:rPr>
      </w:pPr>
      <w:r w:rsidRPr="00FC57B0">
        <w:rPr>
          <w:sz w:val="22"/>
          <w:szCs w:val="22"/>
        </w:rPr>
        <w:t xml:space="preserve">Dofinansowanie może być finansowane ze środków Funduszu Pracy lub współfinansowane przez </w:t>
      </w:r>
      <w:r w:rsidRPr="00FC57B0">
        <w:rPr>
          <w:sz w:val="22"/>
          <w:szCs w:val="22"/>
        </w:rPr>
        <w:br/>
        <w:t>Unię Europejską w ramach Europe</w:t>
      </w:r>
      <w:r w:rsidR="00047804" w:rsidRPr="00FC57B0">
        <w:rPr>
          <w:sz w:val="22"/>
          <w:szCs w:val="22"/>
        </w:rPr>
        <w:t>jskiego Funduszu Społecznego Plus</w:t>
      </w:r>
      <w:r w:rsidR="00FC57B0">
        <w:rPr>
          <w:sz w:val="22"/>
          <w:szCs w:val="22"/>
        </w:rPr>
        <w:t xml:space="preserve"> (EFS+)</w:t>
      </w:r>
      <w:r w:rsidR="00047804" w:rsidRPr="00FC57B0">
        <w:rPr>
          <w:sz w:val="22"/>
          <w:szCs w:val="22"/>
        </w:rPr>
        <w:t>.</w:t>
      </w:r>
    </w:p>
    <w:p w:rsidR="000D0590" w:rsidRPr="00FC57B0" w:rsidRDefault="000D0590" w:rsidP="000D0590">
      <w:pPr>
        <w:numPr>
          <w:ilvl w:val="0"/>
          <w:numId w:val="4"/>
        </w:numPr>
        <w:spacing w:after="0" w:line="240" w:lineRule="auto"/>
        <w:jc w:val="both"/>
        <w:rPr>
          <w:rFonts w:ascii="Times New Roman" w:eastAsia="Times New Roman" w:hAnsi="Times New Roman" w:cs="Times New Roman"/>
          <w:lang w:eastAsia="pl-PL"/>
        </w:rPr>
      </w:pPr>
      <w:r w:rsidRPr="00FC57B0">
        <w:rPr>
          <w:rFonts w:ascii="Times New Roman" w:eastAsia="Times New Roman" w:hAnsi="Times New Roman" w:cs="Times New Roman"/>
          <w:lang w:eastAsia="pl-PL"/>
        </w:rPr>
        <w:t xml:space="preserve">W przypadku dofinansowania działalności ze środków Europejskiego Funduszu Społecznego Plus </w:t>
      </w:r>
      <w:r w:rsidR="00FC57B0">
        <w:rPr>
          <w:rFonts w:ascii="Times New Roman" w:eastAsia="Times New Roman" w:hAnsi="Times New Roman" w:cs="Times New Roman"/>
          <w:lang w:eastAsia="pl-PL"/>
        </w:rPr>
        <w:t xml:space="preserve">(EFS+) </w:t>
      </w:r>
      <w:r w:rsidRPr="00FC57B0">
        <w:rPr>
          <w:rFonts w:ascii="Times New Roman" w:eastAsia="Times New Roman" w:hAnsi="Times New Roman" w:cs="Times New Roman"/>
          <w:lang w:eastAsia="pl-PL"/>
        </w:rPr>
        <w:t xml:space="preserve">stosuje się  dodatkowo warunki i wytyczne zawarte w projekcie. </w:t>
      </w:r>
    </w:p>
    <w:p w:rsidR="000D0590" w:rsidRPr="00FC57B0" w:rsidRDefault="000D0590" w:rsidP="000D0590">
      <w:pPr>
        <w:numPr>
          <w:ilvl w:val="0"/>
          <w:numId w:val="4"/>
        </w:numPr>
        <w:spacing w:after="60" w:line="240" w:lineRule="auto"/>
        <w:contextualSpacing/>
        <w:jc w:val="both"/>
        <w:rPr>
          <w:rFonts w:ascii="Times New Roman" w:eastAsia="Times New Roman" w:hAnsi="Times New Roman" w:cs="Times New Roman"/>
          <w:lang w:eastAsia="pl-PL"/>
        </w:rPr>
      </w:pPr>
      <w:r w:rsidRPr="00FC57B0">
        <w:rPr>
          <w:rFonts w:ascii="Times New Roman" w:eastAsia="Times New Roman" w:hAnsi="Times New Roman" w:cs="Times New Roman"/>
          <w:lang w:eastAsia="pl-PL"/>
        </w:rPr>
        <w:t xml:space="preserve">Ilość zawartych umów o dofinansowanie w danym roku ograniczona jest limitem środków, będących </w:t>
      </w:r>
      <w:r w:rsidR="00734B78" w:rsidRPr="00FC57B0">
        <w:rPr>
          <w:rFonts w:ascii="Times New Roman" w:eastAsia="Times New Roman" w:hAnsi="Times New Roman" w:cs="Times New Roman"/>
          <w:lang w:eastAsia="pl-PL"/>
        </w:rPr>
        <w:t xml:space="preserve">                              </w:t>
      </w:r>
      <w:r w:rsidRPr="00FC57B0">
        <w:rPr>
          <w:rFonts w:ascii="Times New Roman" w:eastAsia="Times New Roman" w:hAnsi="Times New Roman" w:cs="Times New Roman"/>
          <w:lang w:eastAsia="pl-PL"/>
        </w:rPr>
        <w:t>w dyspozycji Starosty.</w:t>
      </w:r>
    </w:p>
    <w:p w:rsidR="000D0590" w:rsidRPr="00FC57B0" w:rsidRDefault="000D0590" w:rsidP="004F500C">
      <w:pPr>
        <w:numPr>
          <w:ilvl w:val="0"/>
          <w:numId w:val="4"/>
        </w:numPr>
        <w:spacing w:after="0" w:line="240" w:lineRule="auto"/>
        <w:contextualSpacing/>
        <w:jc w:val="both"/>
        <w:rPr>
          <w:rFonts w:ascii="Times New Roman" w:eastAsia="Times New Roman" w:hAnsi="Times New Roman" w:cs="Times New Roman"/>
          <w:b/>
          <w:color w:val="C00000"/>
          <w:lang w:eastAsia="pl-PL"/>
        </w:rPr>
      </w:pPr>
      <w:r w:rsidRPr="00FC57B0">
        <w:rPr>
          <w:rFonts w:ascii="Times New Roman" w:eastAsia="Times New Roman" w:hAnsi="Times New Roman" w:cs="Times New Roman"/>
          <w:lang w:eastAsia="pl-PL"/>
        </w:rPr>
        <w:t xml:space="preserve">Wysokość przyznanych środków na podjęcie działalności nie może przekraczać 6-krotnej wysokości przeciętnego wynagrodzenia. </w:t>
      </w:r>
    </w:p>
    <w:p w:rsidR="00B01B84" w:rsidRPr="00FC57B0" w:rsidRDefault="00B01B84" w:rsidP="004F500C">
      <w:pPr>
        <w:numPr>
          <w:ilvl w:val="0"/>
          <w:numId w:val="4"/>
        </w:numPr>
        <w:spacing w:after="0" w:line="240" w:lineRule="auto"/>
        <w:contextualSpacing/>
        <w:jc w:val="both"/>
        <w:rPr>
          <w:rFonts w:ascii="Times New Roman" w:eastAsia="Times New Roman" w:hAnsi="Times New Roman" w:cs="Times New Roman"/>
          <w:b/>
          <w:color w:val="FF0000"/>
          <w:lang w:eastAsia="pl-PL"/>
        </w:rPr>
      </w:pPr>
      <w:r w:rsidRPr="00FC57B0">
        <w:rPr>
          <w:rFonts w:ascii="Times New Roman" w:eastAsia="Times New Roman" w:hAnsi="Times New Roman" w:cs="Times New Roman"/>
          <w:lang w:eastAsia="pl-PL"/>
        </w:rPr>
        <w:t>Przyznane dofinansowanie można przeznaczyć na zakup towarów i usług, w szczególności na zakup  środków trwałych, urządzeń</w:t>
      </w:r>
      <w:r w:rsidR="007A77E6" w:rsidRPr="00FC57B0">
        <w:rPr>
          <w:rFonts w:ascii="Times New Roman" w:eastAsia="Times New Roman" w:hAnsi="Times New Roman" w:cs="Times New Roman"/>
          <w:lang w:eastAsia="pl-PL"/>
        </w:rPr>
        <w:t xml:space="preserve">, maszyn, materiałów, towarów, usług i materiałów reklamowych, pozyskanie lokalu, pokrycie kosztów pomocy prawnej, konsultacji i doradztwa związanych z podjęciem </w:t>
      </w:r>
      <w:r w:rsidRPr="00FC57B0">
        <w:rPr>
          <w:rFonts w:ascii="Times New Roman" w:eastAsia="Times New Roman" w:hAnsi="Times New Roman" w:cs="Times New Roman"/>
          <w:lang w:eastAsia="pl-PL"/>
        </w:rPr>
        <w:t>działalności</w:t>
      </w:r>
      <w:r w:rsidR="007A77E6" w:rsidRPr="00FC57B0">
        <w:rPr>
          <w:rFonts w:ascii="Times New Roman" w:eastAsia="Times New Roman" w:hAnsi="Times New Roman" w:cs="Times New Roman"/>
          <w:lang w:eastAsia="pl-PL"/>
        </w:rPr>
        <w:t xml:space="preserve"> gospodarczej.</w:t>
      </w:r>
      <w:r w:rsidR="007827ED" w:rsidRPr="00FC57B0">
        <w:rPr>
          <w:rFonts w:ascii="Times New Roman" w:eastAsia="Times New Roman" w:hAnsi="Times New Roman" w:cs="Times New Roman"/>
          <w:lang w:eastAsia="pl-PL"/>
        </w:rPr>
        <w:t xml:space="preserve"> </w:t>
      </w:r>
    </w:p>
    <w:p w:rsidR="007A77E6" w:rsidRPr="00FC57B0" w:rsidRDefault="00B06E05" w:rsidP="007A77E6">
      <w:pPr>
        <w:numPr>
          <w:ilvl w:val="0"/>
          <w:numId w:val="4"/>
        </w:numPr>
        <w:spacing w:after="0" w:line="240" w:lineRule="auto"/>
        <w:rPr>
          <w:rFonts w:ascii="Times New Roman" w:hAnsi="Times New Roman" w:cs="Times New Roman"/>
        </w:rPr>
      </w:pPr>
      <w:r w:rsidRPr="00FC57B0">
        <w:rPr>
          <w:rFonts w:ascii="Times New Roman" w:hAnsi="Times New Roman" w:cs="Times New Roman"/>
        </w:rPr>
        <w:t>P</w:t>
      </w:r>
      <w:r w:rsidR="00734B78" w:rsidRPr="00FC57B0">
        <w:rPr>
          <w:rFonts w:ascii="Times New Roman" w:hAnsi="Times New Roman" w:cs="Times New Roman"/>
        </w:rPr>
        <w:t>refer</w:t>
      </w:r>
      <w:r w:rsidRPr="00FC57B0">
        <w:rPr>
          <w:rFonts w:ascii="Times New Roman" w:hAnsi="Times New Roman" w:cs="Times New Roman"/>
        </w:rPr>
        <w:t xml:space="preserve">owane będą wnioski złożone przez </w:t>
      </w:r>
      <w:r w:rsidR="00734B78" w:rsidRPr="00FC57B0">
        <w:rPr>
          <w:rFonts w:ascii="Times New Roman" w:hAnsi="Times New Roman" w:cs="Times New Roman"/>
        </w:rPr>
        <w:t>Wnioskodawcę, który</w:t>
      </w:r>
      <w:r w:rsidR="00B927CE" w:rsidRPr="00FC57B0">
        <w:rPr>
          <w:rFonts w:ascii="Times New Roman" w:hAnsi="Times New Roman" w:cs="Times New Roman"/>
        </w:rPr>
        <w:t>:</w:t>
      </w:r>
    </w:p>
    <w:p w:rsidR="007A77E6" w:rsidRPr="00FC57B0" w:rsidRDefault="00734B78" w:rsidP="00B54164">
      <w:pPr>
        <w:pStyle w:val="Akapitzlist"/>
        <w:numPr>
          <w:ilvl w:val="0"/>
          <w:numId w:val="6"/>
        </w:numPr>
        <w:ind w:left="993" w:hanging="426"/>
        <w:jc w:val="both"/>
        <w:rPr>
          <w:sz w:val="22"/>
          <w:szCs w:val="22"/>
        </w:rPr>
      </w:pPr>
      <w:r w:rsidRPr="00FC57B0">
        <w:rPr>
          <w:sz w:val="22"/>
          <w:szCs w:val="22"/>
        </w:rPr>
        <w:t xml:space="preserve">nie będzie </w:t>
      </w:r>
      <w:r w:rsidR="007A77E6" w:rsidRPr="00FC57B0">
        <w:rPr>
          <w:sz w:val="22"/>
          <w:szCs w:val="22"/>
        </w:rPr>
        <w:t>prowadzi</w:t>
      </w:r>
      <w:r w:rsidRPr="00FC57B0">
        <w:rPr>
          <w:sz w:val="22"/>
          <w:szCs w:val="22"/>
        </w:rPr>
        <w:t>ł</w:t>
      </w:r>
      <w:r w:rsidR="007A77E6" w:rsidRPr="00FC57B0">
        <w:rPr>
          <w:sz w:val="22"/>
          <w:szCs w:val="22"/>
        </w:rPr>
        <w:t xml:space="preserve"> działalności o tym samym profilu i w tym samym miejscu, co członkowie</w:t>
      </w:r>
      <w:r w:rsidRPr="00FC57B0">
        <w:rPr>
          <w:sz w:val="22"/>
          <w:szCs w:val="22"/>
        </w:rPr>
        <w:t xml:space="preserve"> jego rodziny </w:t>
      </w:r>
      <w:r w:rsidR="007A77E6" w:rsidRPr="00FC57B0">
        <w:rPr>
          <w:sz w:val="22"/>
          <w:szCs w:val="22"/>
        </w:rPr>
        <w:t>tj. rodzice, dzieci, dziadkowie i rodzeństwo (następuje weryfikacja PKD zarówno przeważającego jak i pobo</w:t>
      </w:r>
      <w:r w:rsidR="00172FFE" w:rsidRPr="00FC57B0">
        <w:rPr>
          <w:sz w:val="22"/>
          <w:szCs w:val="22"/>
        </w:rPr>
        <w:t xml:space="preserve">cznych ujętych we wpisie </w:t>
      </w:r>
      <w:proofErr w:type="spellStart"/>
      <w:r w:rsidR="00172FFE" w:rsidRPr="00FC57B0">
        <w:rPr>
          <w:sz w:val="22"/>
          <w:szCs w:val="22"/>
        </w:rPr>
        <w:t>CEiDG</w:t>
      </w:r>
      <w:proofErr w:type="spellEnd"/>
      <w:r w:rsidR="00172FFE" w:rsidRPr="00FC57B0">
        <w:rPr>
          <w:sz w:val="22"/>
          <w:szCs w:val="22"/>
        </w:rPr>
        <w:t>);</w:t>
      </w:r>
    </w:p>
    <w:p w:rsidR="0016562A" w:rsidRPr="00FC57B0" w:rsidRDefault="00734B78" w:rsidP="00B54164">
      <w:pPr>
        <w:pStyle w:val="Akapitzlist"/>
        <w:numPr>
          <w:ilvl w:val="0"/>
          <w:numId w:val="6"/>
        </w:numPr>
        <w:ind w:left="993" w:hanging="426"/>
        <w:jc w:val="both"/>
        <w:rPr>
          <w:sz w:val="22"/>
          <w:szCs w:val="22"/>
        </w:rPr>
      </w:pPr>
      <w:r w:rsidRPr="00FC57B0">
        <w:rPr>
          <w:sz w:val="22"/>
          <w:szCs w:val="22"/>
        </w:rPr>
        <w:t xml:space="preserve">nie będzie prowadził </w:t>
      </w:r>
      <w:r w:rsidR="007A77E6" w:rsidRPr="00FC57B0">
        <w:rPr>
          <w:sz w:val="22"/>
          <w:szCs w:val="22"/>
        </w:rPr>
        <w:t>działalności tożsamej lub pokrewnej z działalnością gospodarczą współ</w:t>
      </w:r>
      <w:r w:rsidR="00172FFE" w:rsidRPr="00FC57B0">
        <w:rPr>
          <w:sz w:val="22"/>
          <w:szCs w:val="22"/>
        </w:rPr>
        <w:t xml:space="preserve">małżonka </w:t>
      </w:r>
      <w:r w:rsidR="00B54164" w:rsidRPr="00FC57B0">
        <w:rPr>
          <w:sz w:val="22"/>
          <w:szCs w:val="22"/>
        </w:rPr>
        <w:t xml:space="preserve">    </w:t>
      </w:r>
      <w:r w:rsidR="00172FFE" w:rsidRPr="00FC57B0">
        <w:rPr>
          <w:sz w:val="22"/>
          <w:szCs w:val="22"/>
        </w:rPr>
        <w:t>pod tym samym adresem;</w:t>
      </w:r>
    </w:p>
    <w:p w:rsidR="0016562A" w:rsidRDefault="0016562A" w:rsidP="00B54164">
      <w:pPr>
        <w:pStyle w:val="Akapitzlist"/>
        <w:numPr>
          <w:ilvl w:val="0"/>
          <w:numId w:val="6"/>
        </w:numPr>
        <w:ind w:left="993" w:hanging="426"/>
        <w:jc w:val="both"/>
        <w:rPr>
          <w:sz w:val="22"/>
        </w:rPr>
      </w:pPr>
      <w:r>
        <w:rPr>
          <w:sz w:val="22"/>
        </w:rPr>
        <w:t xml:space="preserve">nie będzie dokonywał </w:t>
      </w:r>
      <w:r w:rsidR="00172FFE">
        <w:rPr>
          <w:sz w:val="22"/>
        </w:rPr>
        <w:t>od członka rodziny zakupu towaru, maszyn, urządzeń, wyposażenia;</w:t>
      </w:r>
    </w:p>
    <w:p w:rsidR="00172FFE" w:rsidRDefault="00AA3D3D" w:rsidP="00B54164">
      <w:pPr>
        <w:pStyle w:val="Akapitzlist"/>
        <w:numPr>
          <w:ilvl w:val="0"/>
          <w:numId w:val="6"/>
        </w:numPr>
        <w:ind w:left="993" w:hanging="426"/>
        <w:jc w:val="both"/>
        <w:rPr>
          <w:sz w:val="22"/>
        </w:rPr>
      </w:pPr>
      <w:r>
        <w:rPr>
          <w:sz w:val="22"/>
        </w:rPr>
        <w:t xml:space="preserve">nie </w:t>
      </w:r>
      <w:r w:rsidR="00172FFE">
        <w:rPr>
          <w:sz w:val="22"/>
        </w:rPr>
        <w:t>zamie</w:t>
      </w:r>
      <w:r w:rsidR="000E4F06">
        <w:rPr>
          <w:sz w:val="22"/>
        </w:rPr>
        <w:t>rza przejąć działalności</w:t>
      </w:r>
      <w:r w:rsidR="0084706C">
        <w:rPr>
          <w:sz w:val="22"/>
        </w:rPr>
        <w:t xml:space="preserve"> od członka rodziny.</w:t>
      </w:r>
    </w:p>
    <w:p w:rsidR="0084706C" w:rsidRDefault="0084706C" w:rsidP="0084706C">
      <w:pPr>
        <w:pStyle w:val="Akapitzlist"/>
        <w:ind w:left="993"/>
        <w:jc w:val="both"/>
        <w:rPr>
          <w:sz w:val="22"/>
        </w:rPr>
      </w:pPr>
    </w:p>
    <w:p w:rsidR="00172FFE" w:rsidRDefault="00172FFE" w:rsidP="000D0590">
      <w:pPr>
        <w:spacing w:after="0" w:line="240" w:lineRule="auto"/>
        <w:contextualSpacing/>
        <w:jc w:val="center"/>
        <w:rPr>
          <w:rFonts w:ascii="Times New Roman" w:eastAsia="Times New Roman" w:hAnsi="Times New Roman" w:cs="Times New Roman"/>
          <w:szCs w:val="24"/>
          <w:lang w:eastAsia="pl-PL"/>
        </w:rPr>
      </w:pPr>
    </w:p>
    <w:p w:rsidR="000D0590" w:rsidRPr="00FC57B0" w:rsidRDefault="000D0590" w:rsidP="000D0590">
      <w:pPr>
        <w:spacing w:after="0" w:line="240" w:lineRule="auto"/>
        <w:contextualSpacing/>
        <w:jc w:val="center"/>
        <w:rPr>
          <w:rFonts w:ascii="Times New Roman" w:eastAsia="Times New Roman" w:hAnsi="Times New Roman" w:cs="Times New Roman"/>
          <w:b/>
          <w:szCs w:val="24"/>
          <w:lang w:eastAsia="pl-PL"/>
        </w:rPr>
      </w:pPr>
      <w:r w:rsidRPr="00FC57B0">
        <w:rPr>
          <w:rFonts w:ascii="Times New Roman" w:eastAsia="Times New Roman" w:hAnsi="Times New Roman" w:cs="Times New Roman"/>
          <w:b/>
          <w:szCs w:val="24"/>
          <w:lang w:eastAsia="pl-PL"/>
        </w:rPr>
        <w:t>§ 4</w:t>
      </w:r>
    </w:p>
    <w:p w:rsidR="000D0590" w:rsidRPr="00FC57B0" w:rsidRDefault="000D0590" w:rsidP="000D0590">
      <w:pPr>
        <w:spacing w:after="0" w:line="240" w:lineRule="auto"/>
        <w:contextualSpacing/>
        <w:jc w:val="center"/>
        <w:rPr>
          <w:rFonts w:ascii="Times New Roman" w:eastAsia="Times New Roman" w:hAnsi="Times New Roman" w:cs="Times New Roman"/>
          <w:b/>
          <w:szCs w:val="24"/>
          <w:lang w:eastAsia="pl-PL"/>
        </w:rPr>
      </w:pPr>
    </w:p>
    <w:p w:rsidR="000D0590" w:rsidRDefault="000D0590" w:rsidP="000D0590">
      <w:pPr>
        <w:spacing w:after="0" w:line="240" w:lineRule="auto"/>
        <w:contextualSpacing/>
        <w:jc w:val="both"/>
        <w:rPr>
          <w:rFonts w:ascii="Times New Roman" w:eastAsia="Times New Roman" w:hAnsi="Times New Roman" w:cs="Times New Roman"/>
          <w:szCs w:val="24"/>
          <w:lang w:eastAsia="pl-PL"/>
        </w:rPr>
      </w:pPr>
      <w:r w:rsidRPr="000D0590">
        <w:rPr>
          <w:rFonts w:ascii="Times New Roman" w:eastAsia="Times New Roman" w:hAnsi="Times New Roman" w:cs="Times New Roman"/>
          <w:szCs w:val="24"/>
          <w:lang w:eastAsia="pl-PL"/>
        </w:rPr>
        <w:t xml:space="preserve">Przyznane środki publiczne, o których mowa w § 3 ust. 1 stanowią pomoc de </w:t>
      </w:r>
      <w:proofErr w:type="spellStart"/>
      <w:r w:rsidRPr="000D0590">
        <w:rPr>
          <w:rFonts w:ascii="Times New Roman" w:eastAsia="Times New Roman" w:hAnsi="Times New Roman" w:cs="Times New Roman"/>
          <w:szCs w:val="24"/>
          <w:lang w:eastAsia="pl-PL"/>
        </w:rPr>
        <w:t>minimis</w:t>
      </w:r>
      <w:proofErr w:type="spellEnd"/>
      <w:r w:rsidRPr="000D0590">
        <w:rPr>
          <w:rFonts w:ascii="Times New Roman" w:eastAsia="Times New Roman" w:hAnsi="Times New Roman" w:cs="Times New Roman"/>
          <w:szCs w:val="24"/>
          <w:lang w:eastAsia="pl-PL"/>
        </w:rPr>
        <w:t xml:space="preserve"> w rozumieniu</w:t>
      </w:r>
      <w:r w:rsidRPr="000D0590">
        <w:rPr>
          <w:rFonts w:ascii="Times New Roman" w:eastAsia="Times New Roman" w:hAnsi="Times New Roman" w:cs="Times New Roman"/>
          <w:szCs w:val="24"/>
          <w:lang w:eastAsia="pl-PL"/>
        </w:rPr>
        <w:br/>
        <w:t xml:space="preserve">rozporządzenia Komisji (UE) nr </w:t>
      </w:r>
      <w:r w:rsidR="00F01E41">
        <w:rPr>
          <w:rFonts w:ascii="Times New Roman" w:eastAsia="Times New Roman" w:hAnsi="Times New Roman" w:cs="Times New Roman"/>
          <w:szCs w:val="24"/>
          <w:lang w:eastAsia="pl-PL"/>
        </w:rPr>
        <w:t>2023/2831</w:t>
      </w:r>
      <w:r w:rsidRPr="000D0590">
        <w:rPr>
          <w:rFonts w:ascii="Times New Roman" w:eastAsia="Times New Roman" w:hAnsi="Times New Roman" w:cs="Times New Roman"/>
          <w:szCs w:val="24"/>
          <w:lang w:eastAsia="pl-PL"/>
        </w:rPr>
        <w:t xml:space="preserve"> z dnia 1</w:t>
      </w:r>
      <w:r w:rsidR="00F01E41">
        <w:rPr>
          <w:rFonts w:ascii="Times New Roman" w:eastAsia="Times New Roman" w:hAnsi="Times New Roman" w:cs="Times New Roman"/>
          <w:szCs w:val="24"/>
          <w:lang w:eastAsia="pl-PL"/>
        </w:rPr>
        <w:t>3</w:t>
      </w:r>
      <w:r w:rsidRPr="000D0590">
        <w:rPr>
          <w:rFonts w:ascii="Times New Roman" w:eastAsia="Times New Roman" w:hAnsi="Times New Roman" w:cs="Times New Roman"/>
          <w:szCs w:val="24"/>
          <w:lang w:eastAsia="pl-PL"/>
        </w:rPr>
        <w:t>grudnia 20</w:t>
      </w:r>
      <w:r w:rsidR="00F01E41">
        <w:rPr>
          <w:rFonts w:ascii="Times New Roman" w:eastAsia="Times New Roman" w:hAnsi="Times New Roman" w:cs="Times New Roman"/>
          <w:szCs w:val="24"/>
          <w:lang w:eastAsia="pl-PL"/>
        </w:rPr>
        <w:t>23</w:t>
      </w:r>
      <w:r w:rsidRPr="000D0590">
        <w:rPr>
          <w:rFonts w:ascii="Times New Roman" w:eastAsia="Times New Roman" w:hAnsi="Times New Roman" w:cs="Times New Roman"/>
          <w:szCs w:val="24"/>
          <w:lang w:eastAsia="pl-PL"/>
        </w:rPr>
        <w:t xml:space="preserve"> r. w sprawie stosowania</w:t>
      </w:r>
      <w:r>
        <w:rPr>
          <w:rFonts w:ascii="Times New Roman" w:eastAsia="Times New Roman" w:hAnsi="Times New Roman" w:cs="Times New Roman"/>
          <w:szCs w:val="24"/>
          <w:lang w:eastAsia="pl-PL"/>
        </w:rPr>
        <w:t xml:space="preserve"> </w:t>
      </w:r>
      <w:r w:rsidRPr="000D0590">
        <w:rPr>
          <w:rFonts w:ascii="Times New Roman" w:eastAsia="Times New Roman" w:hAnsi="Times New Roman" w:cs="Times New Roman"/>
          <w:szCs w:val="24"/>
          <w:lang w:eastAsia="pl-PL"/>
        </w:rPr>
        <w:t xml:space="preserve">art. 107 i 108 Traktatu </w:t>
      </w:r>
      <w:r w:rsidR="00F01E41">
        <w:rPr>
          <w:rFonts w:ascii="Times New Roman" w:eastAsia="Times New Roman" w:hAnsi="Times New Roman" w:cs="Times New Roman"/>
          <w:szCs w:val="24"/>
          <w:lang w:eastAsia="pl-PL"/>
        </w:rPr>
        <w:br/>
      </w:r>
      <w:r w:rsidRPr="000D0590">
        <w:rPr>
          <w:rFonts w:ascii="Times New Roman" w:eastAsia="Times New Roman" w:hAnsi="Times New Roman" w:cs="Times New Roman"/>
          <w:szCs w:val="24"/>
          <w:lang w:eastAsia="pl-PL"/>
        </w:rPr>
        <w:t xml:space="preserve">o funkcjonowaniu Unii Europejskiej do pomocy de </w:t>
      </w:r>
      <w:proofErr w:type="spellStart"/>
      <w:r w:rsidRPr="000D0590">
        <w:rPr>
          <w:rFonts w:ascii="Times New Roman" w:eastAsia="Times New Roman" w:hAnsi="Times New Roman" w:cs="Times New Roman"/>
          <w:szCs w:val="24"/>
          <w:lang w:eastAsia="pl-PL"/>
        </w:rPr>
        <w:t>m</w:t>
      </w:r>
      <w:r w:rsidR="00656CB4">
        <w:rPr>
          <w:rFonts w:ascii="Times New Roman" w:eastAsia="Times New Roman" w:hAnsi="Times New Roman" w:cs="Times New Roman"/>
          <w:szCs w:val="24"/>
          <w:lang w:eastAsia="pl-PL"/>
        </w:rPr>
        <w:t>inimis</w:t>
      </w:r>
      <w:proofErr w:type="spellEnd"/>
      <w:r w:rsidR="00656CB4">
        <w:rPr>
          <w:rFonts w:ascii="Times New Roman" w:eastAsia="Times New Roman" w:hAnsi="Times New Roman" w:cs="Times New Roman"/>
          <w:szCs w:val="24"/>
          <w:lang w:eastAsia="pl-PL"/>
        </w:rPr>
        <w:t xml:space="preserve"> i są udzielane zgodnie </w:t>
      </w:r>
      <w:r w:rsidRPr="000D0590">
        <w:rPr>
          <w:rFonts w:ascii="Times New Roman" w:eastAsia="Times New Roman" w:hAnsi="Times New Roman" w:cs="Times New Roman"/>
          <w:szCs w:val="24"/>
          <w:lang w:eastAsia="pl-PL"/>
        </w:rPr>
        <w:t>z przepisami tego rozporządzenia.</w:t>
      </w:r>
    </w:p>
    <w:p w:rsidR="0084706C" w:rsidRDefault="0084706C" w:rsidP="000D0590">
      <w:pPr>
        <w:spacing w:after="0" w:line="240" w:lineRule="auto"/>
        <w:contextualSpacing/>
        <w:jc w:val="both"/>
        <w:rPr>
          <w:rFonts w:ascii="Times New Roman" w:eastAsia="Times New Roman" w:hAnsi="Times New Roman" w:cs="Times New Roman"/>
          <w:szCs w:val="24"/>
          <w:lang w:eastAsia="pl-PL"/>
        </w:rPr>
      </w:pPr>
    </w:p>
    <w:p w:rsidR="00470C2F" w:rsidRDefault="00470C2F" w:rsidP="000D0590">
      <w:pPr>
        <w:spacing w:after="0" w:line="240" w:lineRule="auto"/>
        <w:contextualSpacing/>
        <w:jc w:val="center"/>
        <w:rPr>
          <w:rFonts w:ascii="Times New Roman" w:eastAsia="Times New Roman" w:hAnsi="Times New Roman" w:cs="Times New Roman"/>
          <w:b/>
          <w:szCs w:val="24"/>
          <w:lang w:eastAsia="pl-PL"/>
        </w:rPr>
      </w:pPr>
    </w:p>
    <w:p w:rsidR="000D0590" w:rsidRPr="00934129" w:rsidRDefault="000D0590" w:rsidP="000D0590">
      <w:pPr>
        <w:spacing w:after="0" w:line="240" w:lineRule="auto"/>
        <w:contextualSpacing/>
        <w:jc w:val="center"/>
        <w:rPr>
          <w:rFonts w:ascii="Times New Roman" w:eastAsia="Times New Roman" w:hAnsi="Times New Roman" w:cs="Times New Roman"/>
          <w:b/>
          <w:szCs w:val="24"/>
          <w:lang w:eastAsia="pl-PL"/>
        </w:rPr>
      </w:pPr>
      <w:r w:rsidRPr="00934129">
        <w:rPr>
          <w:rFonts w:ascii="Times New Roman" w:eastAsia="Times New Roman" w:hAnsi="Times New Roman" w:cs="Times New Roman"/>
          <w:b/>
          <w:szCs w:val="24"/>
          <w:lang w:eastAsia="pl-PL"/>
        </w:rPr>
        <w:t>§ 5</w:t>
      </w:r>
    </w:p>
    <w:p w:rsidR="000D0590" w:rsidRPr="000D0590" w:rsidRDefault="000D0590" w:rsidP="000D0590">
      <w:pPr>
        <w:spacing w:after="0" w:line="240" w:lineRule="auto"/>
        <w:contextualSpacing/>
        <w:jc w:val="center"/>
        <w:rPr>
          <w:rFonts w:ascii="Times New Roman" w:eastAsia="Times New Roman" w:hAnsi="Times New Roman" w:cs="Times New Roman"/>
          <w:szCs w:val="24"/>
          <w:lang w:eastAsia="pl-PL"/>
        </w:rPr>
      </w:pPr>
    </w:p>
    <w:p w:rsidR="000D0590" w:rsidRDefault="000D0590" w:rsidP="000D0590">
      <w:pPr>
        <w:spacing w:after="0" w:line="240" w:lineRule="auto"/>
        <w:contextualSpacing/>
        <w:jc w:val="both"/>
        <w:rPr>
          <w:rFonts w:ascii="Times New Roman" w:eastAsia="Times New Roman" w:hAnsi="Times New Roman" w:cs="Times New Roman"/>
          <w:szCs w:val="24"/>
          <w:lang w:eastAsia="pl-PL"/>
        </w:rPr>
      </w:pPr>
      <w:r w:rsidRPr="000D0590">
        <w:rPr>
          <w:rFonts w:ascii="Times New Roman" w:eastAsia="Times New Roman" w:hAnsi="Times New Roman" w:cs="Times New Roman"/>
          <w:szCs w:val="24"/>
          <w:lang w:eastAsia="pl-PL"/>
        </w:rPr>
        <w:t>Bezrobotny wnioskując o przyznanie środków, o których mowa w § 3 ust. 1 musi posiadać</w:t>
      </w:r>
      <w:r w:rsidRPr="000D0590">
        <w:rPr>
          <w:rFonts w:ascii="Times New Roman" w:eastAsia="Times New Roman" w:hAnsi="Times New Roman" w:cs="Times New Roman"/>
          <w:szCs w:val="24"/>
          <w:lang w:eastAsia="pl-PL"/>
        </w:rPr>
        <w:br/>
        <w:t xml:space="preserve">przygotowany </w:t>
      </w:r>
      <w:r w:rsidRPr="001048D0">
        <w:rPr>
          <w:rFonts w:ascii="Times New Roman" w:eastAsia="Times New Roman" w:hAnsi="Times New Roman" w:cs="Times New Roman"/>
          <w:b/>
          <w:szCs w:val="24"/>
          <w:lang w:eastAsia="pl-PL"/>
        </w:rPr>
        <w:t xml:space="preserve">Indywidualny Plan Działania </w:t>
      </w:r>
      <w:r w:rsidRPr="000D0590">
        <w:rPr>
          <w:rFonts w:ascii="Times New Roman" w:eastAsia="Times New Roman" w:hAnsi="Times New Roman" w:cs="Times New Roman"/>
          <w:szCs w:val="24"/>
          <w:lang w:eastAsia="pl-PL"/>
        </w:rPr>
        <w:t>opracowany przez doradcę klienta przy udziale bezrobotnego</w:t>
      </w:r>
      <w:r w:rsidR="00A4383C">
        <w:rPr>
          <w:rFonts w:ascii="Times New Roman" w:eastAsia="Times New Roman" w:hAnsi="Times New Roman" w:cs="Times New Roman"/>
          <w:szCs w:val="24"/>
          <w:lang w:eastAsia="pl-PL"/>
        </w:rPr>
        <w:t xml:space="preserve">, </w:t>
      </w:r>
      <w:r w:rsidR="00A4383C">
        <w:rPr>
          <w:rFonts w:ascii="Times New Roman" w:eastAsia="Times New Roman" w:hAnsi="Times New Roman" w:cs="Times New Roman"/>
          <w:szCs w:val="24"/>
          <w:lang w:eastAsia="pl-PL"/>
        </w:rPr>
        <w:br/>
        <w:t>w którym zaplanowana jest ta forma wsparcia</w:t>
      </w:r>
      <w:r w:rsidRPr="000D0590">
        <w:rPr>
          <w:rFonts w:ascii="Times New Roman" w:eastAsia="Times New Roman" w:hAnsi="Times New Roman" w:cs="Times New Roman"/>
          <w:szCs w:val="24"/>
          <w:lang w:eastAsia="pl-PL"/>
        </w:rPr>
        <w:t>.</w:t>
      </w:r>
    </w:p>
    <w:p w:rsidR="00ED63C9" w:rsidRDefault="00ED63C9" w:rsidP="000D0590">
      <w:pPr>
        <w:spacing w:after="0" w:line="240" w:lineRule="auto"/>
        <w:contextualSpacing/>
        <w:jc w:val="both"/>
        <w:rPr>
          <w:rFonts w:ascii="Times New Roman" w:eastAsia="Times New Roman" w:hAnsi="Times New Roman" w:cs="Times New Roman"/>
          <w:szCs w:val="24"/>
          <w:lang w:eastAsia="pl-PL"/>
        </w:rPr>
      </w:pPr>
    </w:p>
    <w:p w:rsidR="00470C2F" w:rsidRDefault="00470C2F" w:rsidP="00973B46">
      <w:pPr>
        <w:spacing w:after="0" w:line="240" w:lineRule="auto"/>
        <w:jc w:val="center"/>
        <w:rPr>
          <w:rFonts w:ascii="Times New Roman" w:eastAsia="Times New Roman" w:hAnsi="Times New Roman" w:cs="Times New Roman"/>
          <w:b/>
          <w:szCs w:val="24"/>
          <w:lang w:eastAsia="pl-PL"/>
        </w:rPr>
      </w:pPr>
    </w:p>
    <w:p w:rsidR="0084706C" w:rsidRDefault="0084706C" w:rsidP="00973B46">
      <w:pPr>
        <w:spacing w:after="0" w:line="240" w:lineRule="auto"/>
        <w:jc w:val="center"/>
        <w:rPr>
          <w:rFonts w:ascii="Times New Roman" w:eastAsia="Times New Roman" w:hAnsi="Times New Roman" w:cs="Times New Roman"/>
          <w:b/>
          <w:szCs w:val="24"/>
          <w:lang w:eastAsia="pl-PL"/>
        </w:rPr>
      </w:pPr>
    </w:p>
    <w:p w:rsidR="0084706C" w:rsidRDefault="0084706C" w:rsidP="00973B46">
      <w:pPr>
        <w:spacing w:after="0" w:line="240" w:lineRule="auto"/>
        <w:jc w:val="center"/>
        <w:rPr>
          <w:rFonts w:ascii="Times New Roman" w:eastAsia="Times New Roman" w:hAnsi="Times New Roman" w:cs="Times New Roman"/>
          <w:b/>
          <w:szCs w:val="24"/>
          <w:lang w:eastAsia="pl-PL"/>
        </w:rPr>
      </w:pPr>
    </w:p>
    <w:p w:rsidR="00973B46" w:rsidRPr="00934129" w:rsidRDefault="00973B46" w:rsidP="00973B46">
      <w:pPr>
        <w:spacing w:after="0" w:line="240" w:lineRule="auto"/>
        <w:jc w:val="center"/>
        <w:rPr>
          <w:rFonts w:ascii="Times New Roman" w:eastAsia="Times New Roman" w:hAnsi="Times New Roman" w:cs="Times New Roman"/>
          <w:b/>
          <w:szCs w:val="24"/>
          <w:lang w:eastAsia="pl-PL"/>
        </w:rPr>
      </w:pPr>
      <w:r w:rsidRPr="00934129">
        <w:rPr>
          <w:rFonts w:ascii="Times New Roman" w:eastAsia="Times New Roman" w:hAnsi="Times New Roman" w:cs="Times New Roman"/>
          <w:b/>
          <w:szCs w:val="24"/>
          <w:lang w:eastAsia="pl-PL"/>
        </w:rPr>
        <w:t>§ 6</w:t>
      </w:r>
    </w:p>
    <w:p w:rsidR="00973B46" w:rsidRPr="00973B46" w:rsidRDefault="00973B46" w:rsidP="00973B46">
      <w:pPr>
        <w:spacing w:after="0" w:line="240" w:lineRule="auto"/>
        <w:contextualSpacing/>
        <w:jc w:val="center"/>
        <w:rPr>
          <w:rFonts w:ascii="Times New Roman" w:eastAsia="Times New Roman" w:hAnsi="Times New Roman" w:cs="Times New Roman"/>
          <w:szCs w:val="24"/>
          <w:lang w:eastAsia="pl-PL"/>
        </w:rPr>
      </w:pPr>
    </w:p>
    <w:p w:rsidR="00973B46" w:rsidRPr="00973B46" w:rsidRDefault="00973B46" w:rsidP="00973B46">
      <w:pPr>
        <w:spacing w:after="0" w:line="240" w:lineRule="auto"/>
        <w:jc w:val="both"/>
        <w:rPr>
          <w:rFonts w:ascii="Times New Roman" w:eastAsia="Times New Roman" w:hAnsi="Times New Roman" w:cs="Times New Roman"/>
          <w:b/>
          <w:bCs/>
          <w:szCs w:val="24"/>
          <w:lang w:eastAsia="pl-PL"/>
        </w:rPr>
      </w:pPr>
      <w:r w:rsidRPr="00973B46">
        <w:rPr>
          <w:rFonts w:ascii="Times New Roman" w:eastAsia="Times New Roman" w:hAnsi="Times New Roman" w:cs="Times New Roman"/>
          <w:b/>
          <w:bCs/>
          <w:szCs w:val="24"/>
          <w:lang w:eastAsia="pl-PL"/>
        </w:rPr>
        <w:t>Wniosek o przyznanie środków, o których mowa w § 3 ust. 1 może być przez Starostę</w:t>
      </w:r>
      <w:r w:rsidRPr="00973B46">
        <w:rPr>
          <w:rFonts w:ascii="Times New Roman" w:eastAsia="Times New Roman" w:hAnsi="Times New Roman" w:cs="Times New Roman"/>
          <w:b/>
          <w:bCs/>
          <w:szCs w:val="24"/>
          <w:lang w:eastAsia="pl-PL"/>
        </w:rPr>
        <w:br/>
        <w:t>uwzględniony w przypadku gdy zawiera wszystkie dane wymagane przepisami, a Starosta dysponuje</w:t>
      </w:r>
      <w:r w:rsidRPr="00973B46">
        <w:rPr>
          <w:rFonts w:ascii="Times New Roman" w:eastAsia="Times New Roman" w:hAnsi="Times New Roman" w:cs="Times New Roman"/>
          <w:b/>
          <w:bCs/>
          <w:szCs w:val="24"/>
          <w:lang w:eastAsia="pl-PL"/>
        </w:rPr>
        <w:br/>
        <w:t>środkami na jego sfinansowanie a wnioskodawca spełnia łącznie poniższe kryteria:</w:t>
      </w:r>
    </w:p>
    <w:p w:rsidR="00973B46" w:rsidRPr="00973B46" w:rsidRDefault="00973B46" w:rsidP="00973B46">
      <w:pPr>
        <w:spacing w:after="0" w:line="240" w:lineRule="auto"/>
        <w:jc w:val="both"/>
        <w:rPr>
          <w:rFonts w:ascii="Times New Roman" w:eastAsia="Times New Roman" w:hAnsi="Times New Roman" w:cs="Times New Roman"/>
          <w:bCs/>
          <w:szCs w:val="24"/>
          <w:lang w:eastAsia="pl-PL"/>
        </w:rPr>
      </w:pPr>
      <w:r w:rsidRPr="00973B46">
        <w:rPr>
          <w:rFonts w:ascii="Times New Roman" w:eastAsia="Times New Roman" w:hAnsi="Times New Roman" w:cs="Times New Roman"/>
          <w:b/>
          <w:bCs/>
          <w:szCs w:val="24"/>
          <w:lang w:eastAsia="pl-PL"/>
        </w:rPr>
        <w:br/>
      </w:r>
      <w:r w:rsidRPr="00973B46">
        <w:rPr>
          <w:rFonts w:ascii="Times New Roman" w:eastAsia="Times New Roman" w:hAnsi="Times New Roman" w:cs="Times New Roman"/>
          <w:bCs/>
          <w:szCs w:val="24"/>
          <w:lang w:eastAsia="pl-PL"/>
        </w:rPr>
        <w:t>1) nie otrzymał bezzwrotnych środków Funduszu Pracy lub innych bezzwrotnych środków</w:t>
      </w:r>
      <w:r w:rsidRPr="00973B46">
        <w:rPr>
          <w:rFonts w:ascii="Times New Roman" w:eastAsia="Times New Roman" w:hAnsi="Times New Roman" w:cs="Times New Roman"/>
          <w:bCs/>
          <w:szCs w:val="24"/>
          <w:lang w:eastAsia="pl-PL"/>
        </w:rPr>
        <w:br/>
        <w:t>publicznych na podjęcie działalności gospodarczej lub rolniczej, założenie lub przystąpienie</w:t>
      </w:r>
      <w:r w:rsidRPr="00973B46">
        <w:rPr>
          <w:rFonts w:ascii="Times New Roman" w:eastAsia="Times New Roman" w:hAnsi="Times New Roman" w:cs="Times New Roman"/>
          <w:bCs/>
          <w:szCs w:val="24"/>
          <w:lang w:eastAsia="pl-PL"/>
        </w:rPr>
        <w:br/>
        <w:t>do spółdzielni socjalnej;</w:t>
      </w:r>
    </w:p>
    <w:p w:rsidR="00973B46" w:rsidRPr="00973B46" w:rsidRDefault="00973B46" w:rsidP="00973B46">
      <w:pPr>
        <w:spacing w:after="0" w:line="240" w:lineRule="auto"/>
        <w:jc w:val="both"/>
        <w:rPr>
          <w:rFonts w:ascii="Times New Roman" w:eastAsia="Times New Roman" w:hAnsi="Times New Roman" w:cs="Times New Roman"/>
          <w:bCs/>
          <w:szCs w:val="24"/>
          <w:lang w:eastAsia="pl-PL"/>
        </w:rPr>
      </w:pPr>
      <w:r w:rsidRPr="00973B46">
        <w:rPr>
          <w:rFonts w:ascii="Times New Roman" w:eastAsia="Times New Roman" w:hAnsi="Times New Roman" w:cs="Times New Roman"/>
          <w:bCs/>
          <w:szCs w:val="24"/>
          <w:lang w:eastAsia="pl-PL"/>
        </w:rPr>
        <w:t>2) nie posiada wpisu do ewidencji działalności gospodarczej, a w przypadku jego posiad</w:t>
      </w:r>
      <w:r w:rsidR="000E4F06">
        <w:rPr>
          <w:rFonts w:ascii="Times New Roman" w:eastAsia="Times New Roman" w:hAnsi="Times New Roman" w:cs="Times New Roman"/>
          <w:bCs/>
          <w:szCs w:val="24"/>
          <w:lang w:eastAsia="pl-PL"/>
        </w:rPr>
        <w:t>ania -</w:t>
      </w:r>
      <w:r w:rsidR="000E4F06">
        <w:rPr>
          <w:rFonts w:ascii="Times New Roman" w:eastAsia="Times New Roman" w:hAnsi="Times New Roman" w:cs="Times New Roman"/>
          <w:bCs/>
          <w:szCs w:val="24"/>
          <w:lang w:eastAsia="pl-PL"/>
        </w:rPr>
        <w:br/>
        <w:t>przedłożenie oświadczenia</w:t>
      </w:r>
      <w:r w:rsidRPr="00973B46">
        <w:rPr>
          <w:rFonts w:ascii="Times New Roman" w:eastAsia="Times New Roman" w:hAnsi="Times New Roman" w:cs="Times New Roman"/>
          <w:bCs/>
          <w:szCs w:val="24"/>
          <w:lang w:eastAsia="pl-PL"/>
        </w:rPr>
        <w:t xml:space="preserve"> o zakończeniu działalności gospodarczej w dniu przypadającym</w:t>
      </w:r>
      <w:r w:rsidRPr="00973B46">
        <w:rPr>
          <w:rFonts w:ascii="Times New Roman" w:eastAsia="Times New Roman" w:hAnsi="Times New Roman" w:cs="Times New Roman"/>
          <w:bCs/>
          <w:szCs w:val="24"/>
          <w:lang w:eastAsia="pl-PL"/>
        </w:rPr>
        <w:br/>
        <w:t>w okresie przed upływem co najmniej 12 miesięcy bezpośrednio poprzedzających dzień złożenia</w:t>
      </w:r>
      <w:r w:rsidRPr="00973B46">
        <w:rPr>
          <w:rFonts w:ascii="Times New Roman" w:eastAsia="Times New Roman" w:hAnsi="Times New Roman" w:cs="Times New Roman"/>
          <w:bCs/>
          <w:szCs w:val="24"/>
          <w:lang w:eastAsia="pl-PL"/>
        </w:rPr>
        <w:br/>
        <w:t>wniosku (nie dotyczy opiekuna);</w:t>
      </w:r>
    </w:p>
    <w:p w:rsidR="002B12A2" w:rsidRPr="002B12A2" w:rsidRDefault="00A4383C" w:rsidP="00973B46">
      <w:pPr>
        <w:spacing w:after="0" w:line="240" w:lineRule="auto"/>
        <w:jc w:val="both"/>
        <w:rPr>
          <w:rFonts w:ascii="Times New Roman" w:eastAsia="Times New Roman" w:hAnsi="Times New Roman" w:cs="Times New Roman"/>
          <w:bCs/>
          <w:color w:val="000000" w:themeColor="text1"/>
          <w:szCs w:val="24"/>
          <w:lang w:eastAsia="pl-PL"/>
        </w:rPr>
      </w:pPr>
      <w:r w:rsidRPr="002B12A2">
        <w:rPr>
          <w:rFonts w:ascii="Times New Roman" w:eastAsia="Times New Roman" w:hAnsi="Times New Roman" w:cs="Times New Roman"/>
          <w:bCs/>
          <w:color w:val="000000" w:themeColor="text1"/>
          <w:szCs w:val="24"/>
          <w:lang w:eastAsia="pl-PL"/>
        </w:rPr>
        <w:t>3</w:t>
      </w:r>
      <w:r w:rsidR="00F01E41" w:rsidRPr="002B12A2">
        <w:rPr>
          <w:rFonts w:ascii="Times New Roman" w:eastAsia="Times New Roman" w:hAnsi="Times New Roman" w:cs="Times New Roman"/>
          <w:bCs/>
          <w:color w:val="000000" w:themeColor="text1"/>
          <w:szCs w:val="24"/>
          <w:lang w:eastAsia="pl-PL"/>
        </w:rPr>
        <w:t xml:space="preserve">) zobowiązał się do niepodejmowania zatrudnienia w okresie pierwszych 12 miesięcy prowadzenia działalności gospodarczej, </w:t>
      </w:r>
      <w:r w:rsidR="008C55B5" w:rsidRPr="002B12A2">
        <w:rPr>
          <w:rFonts w:ascii="Times New Roman" w:eastAsia="Times New Roman" w:hAnsi="Times New Roman" w:cs="Times New Roman"/>
          <w:bCs/>
          <w:color w:val="000000" w:themeColor="text1"/>
          <w:szCs w:val="24"/>
          <w:lang w:eastAsia="pl-PL"/>
        </w:rPr>
        <w:t>p</w:t>
      </w:r>
      <w:r w:rsidR="00F01E41" w:rsidRPr="002B12A2">
        <w:rPr>
          <w:rFonts w:ascii="Times New Roman" w:eastAsia="Times New Roman" w:hAnsi="Times New Roman" w:cs="Times New Roman"/>
          <w:bCs/>
          <w:color w:val="000000" w:themeColor="text1"/>
          <w:szCs w:val="24"/>
          <w:lang w:eastAsia="pl-PL"/>
        </w:rPr>
        <w:t xml:space="preserve">rzy czym do </w:t>
      </w:r>
      <w:r w:rsidR="002F6970" w:rsidRPr="002B12A2">
        <w:rPr>
          <w:rFonts w:ascii="Times New Roman" w:eastAsia="Times New Roman" w:hAnsi="Times New Roman" w:cs="Times New Roman"/>
          <w:bCs/>
          <w:color w:val="000000" w:themeColor="text1"/>
          <w:szCs w:val="24"/>
          <w:lang w:eastAsia="pl-PL"/>
        </w:rPr>
        <w:t xml:space="preserve">wymaganego </w:t>
      </w:r>
      <w:r w:rsidR="00F01E41" w:rsidRPr="002B12A2">
        <w:rPr>
          <w:rFonts w:ascii="Times New Roman" w:eastAsia="Times New Roman" w:hAnsi="Times New Roman" w:cs="Times New Roman"/>
          <w:bCs/>
          <w:color w:val="000000" w:themeColor="text1"/>
          <w:szCs w:val="24"/>
          <w:lang w:eastAsia="pl-PL"/>
        </w:rPr>
        <w:t>okresu prowadzenia działalności gospodarczej</w:t>
      </w:r>
      <w:r w:rsidR="002F6970" w:rsidRPr="002B12A2">
        <w:rPr>
          <w:rFonts w:ascii="Times New Roman" w:eastAsia="Times New Roman" w:hAnsi="Times New Roman" w:cs="Times New Roman"/>
          <w:bCs/>
          <w:color w:val="000000" w:themeColor="text1"/>
          <w:szCs w:val="24"/>
          <w:lang w:eastAsia="pl-PL"/>
        </w:rPr>
        <w:t xml:space="preserve"> </w:t>
      </w:r>
      <w:r w:rsidR="008C55B5" w:rsidRPr="002B12A2">
        <w:rPr>
          <w:rFonts w:ascii="Times New Roman" w:eastAsia="Times New Roman" w:hAnsi="Times New Roman" w:cs="Times New Roman"/>
          <w:bCs/>
          <w:color w:val="000000" w:themeColor="text1"/>
          <w:szCs w:val="24"/>
          <w:lang w:eastAsia="pl-PL"/>
        </w:rPr>
        <w:br/>
      </w:r>
      <w:r w:rsidR="002F6970" w:rsidRPr="002B12A2">
        <w:rPr>
          <w:rFonts w:ascii="Times New Roman" w:eastAsia="Times New Roman" w:hAnsi="Times New Roman" w:cs="Times New Roman"/>
          <w:bCs/>
          <w:color w:val="000000" w:themeColor="text1"/>
          <w:szCs w:val="24"/>
          <w:lang w:eastAsia="pl-PL"/>
        </w:rPr>
        <w:t xml:space="preserve">(12 miesięcy) nie wlicza się okresu zawieszenia działalności </w:t>
      </w:r>
      <w:r w:rsidR="002B12A2">
        <w:rPr>
          <w:rFonts w:ascii="Times New Roman" w:eastAsia="Times New Roman" w:hAnsi="Times New Roman" w:cs="Times New Roman"/>
          <w:bCs/>
          <w:color w:val="000000" w:themeColor="text1"/>
          <w:szCs w:val="24"/>
          <w:lang w:eastAsia="pl-PL"/>
        </w:rPr>
        <w:t>gospodarczej;</w:t>
      </w:r>
    </w:p>
    <w:p w:rsidR="00973B46" w:rsidRPr="0094607F" w:rsidRDefault="002B12A2" w:rsidP="00973B46">
      <w:pPr>
        <w:spacing w:after="0" w:line="240" w:lineRule="auto"/>
        <w:jc w:val="both"/>
        <w:rPr>
          <w:rFonts w:ascii="Times New Roman" w:eastAsia="Times New Roman" w:hAnsi="Times New Roman" w:cs="Times New Roman"/>
          <w:bCs/>
          <w:szCs w:val="24"/>
          <w:lang w:eastAsia="pl-PL"/>
        </w:rPr>
      </w:pPr>
      <w:r>
        <w:rPr>
          <w:rFonts w:ascii="Times New Roman" w:eastAsia="Times New Roman" w:hAnsi="Times New Roman" w:cs="Times New Roman"/>
          <w:bCs/>
          <w:szCs w:val="24"/>
          <w:lang w:eastAsia="pl-PL"/>
        </w:rPr>
        <w:t>4</w:t>
      </w:r>
      <w:r w:rsidR="00973B46" w:rsidRPr="0094607F">
        <w:rPr>
          <w:rFonts w:ascii="Times New Roman" w:eastAsia="Times New Roman" w:hAnsi="Times New Roman" w:cs="Times New Roman"/>
          <w:bCs/>
          <w:szCs w:val="24"/>
          <w:lang w:eastAsia="pl-PL"/>
        </w:rPr>
        <w:t xml:space="preserve">) w okresie 2 lat przed dniem </w:t>
      </w:r>
      <w:r w:rsidR="00181EF0" w:rsidRPr="0094607F">
        <w:rPr>
          <w:rFonts w:ascii="Times New Roman" w:eastAsia="Times New Roman" w:hAnsi="Times New Roman" w:cs="Times New Roman"/>
          <w:bCs/>
          <w:szCs w:val="24"/>
          <w:lang w:eastAsia="pl-PL"/>
        </w:rPr>
        <w:t>złożenia wniosku nie był karany</w:t>
      </w:r>
      <w:r w:rsidR="00973B46" w:rsidRPr="0094607F">
        <w:rPr>
          <w:rFonts w:ascii="Times New Roman" w:eastAsia="Times New Roman" w:hAnsi="Times New Roman" w:cs="Times New Roman"/>
          <w:bCs/>
          <w:szCs w:val="24"/>
          <w:lang w:eastAsia="pl-PL"/>
        </w:rPr>
        <w:t xml:space="preserve"> za przestępstwa przeciwko</w:t>
      </w:r>
      <w:r w:rsidR="00973B46" w:rsidRPr="0094607F">
        <w:rPr>
          <w:rFonts w:ascii="Times New Roman" w:eastAsia="Times New Roman" w:hAnsi="Times New Roman" w:cs="Times New Roman"/>
          <w:bCs/>
          <w:szCs w:val="24"/>
          <w:lang w:eastAsia="pl-PL"/>
        </w:rPr>
        <w:br/>
        <w:t>obrotowi gospodarczemu, w rozumieniu ustawy z dnia 6 czerwca 1997 r. – Kodeks karny                                                       lub ustawy z dnia 28 października 2002 r. o odpowiedzialności podmiotów zbiorowych</w:t>
      </w:r>
      <w:r w:rsidR="00973B46" w:rsidRPr="0094607F">
        <w:rPr>
          <w:rFonts w:ascii="Times New Roman" w:eastAsia="Times New Roman" w:hAnsi="Times New Roman" w:cs="Times New Roman"/>
          <w:bCs/>
          <w:szCs w:val="24"/>
          <w:lang w:eastAsia="pl-PL"/>
        </w:rPr>
        <w:br/>
        <w:t>za czyny zabronione pod groźbą kary;</w:t>
      </w:r>
    </w:p>
    <w:p w:rsidR="002F6970" w:rsidRPr="002B12A2" w:rsidRDefault="002B12A2" w:rsidP="00973B46">
      <w:pPr>
        <w:spacing w:after="0" w:line="240" w:lineRule="auto"/>
        <w:jc w:val="both"/>
        <w:rPr>
          <w:rFonts w:ascii="Times New Roman" w:eastAsia="Times New Roman" w:hAnsi="Times New Roman" w:cs="Times New Roman"/>
          <w:bCs/>
          <w:color w:val="000000" w:themeColor="text1"/>
          <w:szCs w:val="24"/>
          <w:lang w:eastAsia="pl-PL"/>
        </w:rPr>
      </w:pPr>
      <w:r>
        <w:rPr>
          <w:rFonts w:ascii="Times New Roman" w:eastAsia="Times New Roman" w:hAnsi="Times New Roman" w:cs="Times New Roman"/>
          <w:bCs/>
          <w:color w:val="000000" w:themeColor="text1"/>
          <w:szCs w:val="24"/>
          <w:lang w:eastAsia="pl-PL"/>
        </w:rPr>
        <w:t>5</w:t>
      </w:r>
      <w:r w:rsidR="00973B46" w:rsidRPr="002B12A2">
        <w:rPr>
          <w:rFonts w:ascii="Times New Roman" w:eastAsia="Times New Roman" w:hAnsi="Times New Roman" w:cs="Times New Roman"/>
          <w:bCs/>
          <w:color w:val="000000" w:themeColor="text1"/>
          <w:szCs w:val="24"/>
          <w:lang w:eastAsia="pl-PL"/>
        </w:rPr>
        <w:t xml:space="preserve">) zobowiązał się do prowadzenia działalności gospodarczej </w:t>
      </w:r>
      <w:r w:rsidR="002F6970" w:rsidRPr="002B12A2">
        <w:rPr>
          <w:rFonts w:ascii="Times New Roman" w:eastAsia="Times New Roman" w:hAnsi="Times New Roman" w:cs="Times New Roman"/>
          <w:bCs/>
          <w:color w:val="000000" w:themeColor="text1"/>
          <w:szCs w:val="24"/>
          <w:lang w:eastAsia="pl-PL"/>
        </w:rPr>
        <w:t>przez okres co najmniej 1</w:t>
      </w:r>
      <w:r w:rsidR="00973B46" w:rsidRPr="002B12A2">
        <w:rPr>
          <w:rFonts w:ascii="Times New Roman" w:eastAsia="Times New Roman" w:hAnsi="Times New Roman" w:cs="Times New Roman"/>
          <w:bCs/>
          <w:color w:val="000000" w:themeColor="text1"/>
          <w:szCs w:val="24"/>
          <w:lang w:eastAsia="pl-PL"/>
        </w:rPr>
        <w:t xml:space="preserve">2 miesięcy </w:t>
      </w:r>
      <w:r w:rsidRPr="002B12A2">
        <w:rPr>
          <w:rFonts w:ascii="Times New Roman" w:eastAsia="Times New Roman" w:hAnsi="Times New Roman" w:cs="Times New Roman"/>
          <w:bCs/>
          <w:color w:val="000000" w:themeColor="text1"/>
          <w:szCs w:val="24"/>
          <w:lang w:eastAsia="pl-PL"/>
        </w:rPr>
        <w:br/>
      </w:r>
      <w:r w:rsidR="002F6970" w:rsidRPr="002B12A2">
        <w:rPr>
          <w:rFonts w:ascii="Times New Roman" w:eastAsia="Times New Roman" w:hAnsi="Times New Roman" w:cs="Times New Roman"/>
          <w:bCs/>
          <w:color w:val="000000" w:themeColor="text1"/>
          <w:szCs w:val="24"/>
          <w:lang w:eastAsia="pl-PL"/>
        </w:rPr>
        <w:t xml:space="preserve">oraz niezawieszania jej wykonywania łącznie na okres dłuższy niż 6 miesięcy, przy czym do okresu prowadzenia działalności gospodarczej, nie wlicza się okresu zawieszenia wykonywania działalności gospodarczej. </w:t>
      </w:r>
    </w:p>
    <w:p w:rsidR="00973B46" w:rsidRPr="002B12A2" w:rsidRDefault="002F6970" w:rsidP="00973B46">
      <w:pPr>
        <w:spacing w:after="0" w:line="240" w:lineRule="auto"/>
        <w:jc w:val="both"/>
        <w:rPr>
          <w:rFonts w:ascii="Times New Roman" w:eastAsia="Times New Roman" w:hAnsi="Times New Roman" w:cs="Times New Roman"/>
          <w:bCs/>
          <w:color w:val="000000" w:themeColor="text1"/>
          <w:szCs w:val="24"/>
          <w:lang w:eastAsia="pl-PL"/>
        </w:rPr>
      </w:pPr>
      <w:r w:rsidRPr="002B12A2">
        <w:rPr>
          <w:rFonts w:ascii="Times New Roman" w:eastAsia="Times New Roman" w:hAnsi="Times New Roman" w:cs="Times New Roman"/>
          <w:bCs/>
          <w:color w:val="000000" w:themeColor="text1"/>
          <w:szCs w:val="24"/>
          <w:lang w:eastAsia="pl-PL"/>
        </w:rPr>
        <w:t xml:space="preserve">Do okresu prowadzenia działalności gospodarczej zalicza się przerwy w jej prowadzeniu z powodu choroby </w:t>
      </w:r>
      <w:r w:rsidR="002B12A2" w:rsidRPr="002B12A2">
        <w:rPr>
          <w:rFonts w:ascii="Times New Roman" w:eastAsia="Times New Roman" w:hAnsi="Times New Roman" w:cs="Times New Roman"/>
          <w:bCs/>
          <w:color w:val="000000" w:themeColor="text1"/>
          <w:szCs w:val="24"/>
          <w:lang w:eastAsia="pl-PL"/>
        </w:rPr>
        <w:br/>
      </w:r>
      <w:r w:rsidRPr="002B12A2">
        <w:rPr>
          <w:rFonts w:ascii="Times New Roman" w:eastAsia="Times New Roman" w:hAnsi="Times New Roman" w:cs="Times New Roman"/>
          <w:bCs/>
          <w:color w:val="000000" w:themeColor="text1"/>
          <w:szCs w:val="24"/>
          <w:lang w:eastAsia="pl-PL"/>
        </w:rPr>
        <w:t>lub korzystania ze świadczenia rehabilitacyjnego;</w:t>
      </w:r>
    </w:p>
    <w:p w:rsidR="00973B46" w:rsidRPr="00973B46" w:rsidRDefault="002B12A2" w:rsidP="00973B46">
      <w:pPr>
        <w:spacing w:after="0" w:line="240" w:lineRule="auto"/>
        <w:jc w:val="both"/>
        <w:rPr>
          <w:rFonts w:ascii="Times New Roman" w:eastAsia="Times New Roman" w:hAnsi="Times New Roman" w:cs="Times New Roman"/>
          <w:bCs/>
          <w:szCs w:val="24"/>
          <w:lang w:eastAsia="pl-PL"/>
        </w:rPr>
      </w:pPr>
      <w:r>
        <w:rPr>
          <w:rFonts w:ascii="Times New Roman" w:eastAsia="Times New Roman" w:hAnsi="Times New Roman" w:cs="Times New Roman"/>
          <w:bCs/>
          <w:szCs w:val="24"/>
          <w:lang w:eastAsia="pl-PL"/>
        </w:rPr>
        <w:t>6</w:t>
      </w:r>
      <w:r w:rsidR="00973B46" w:rsidRPr="00973B46">
        <w:rPr>
          <w:rFonts w:ascii="Times New Roman" w:eastAsia="Times New Roman" w:hAnsi="Times New Roman" w:cs="Times New Roman"/>
          <w:bCs/>
          <w:szCs w:val="24"/>
          <w:lang w:eastAsia="pl-PL"/>
        </w:rPr>
        <w:t>) nie złożył wniosku do innego starosty o przyznanie dofinansowania lub przyznanie jednorazowo</w:t>
      </w:r>
      <w:r w:rsidR="00973B46" w:rsidRPr="00973B46">
        <w:rPr>
          <w:rFonts w:ascii="Times New Roman" w:eastAsia="Times New Roman" w:hAnsi="Times New Roman" w:cs="Times New Roman"/>
          <w:bCs/>
          <w:szCs w:val="24"/>
          <w:lang w:eastAsia="pl-PL"/>
        </w:rPr>
        <w:br/>
        <w:t>środków na założenie lub przystąpienie do spółdzielni socjalnej;</w:t>
      </w:r>
    </w:p>
    <w:p w:rsidR="00973B46" w:rsidRPr="00973B46" w:rsidRDefault="002B12A2" w:rsidP="00973B46">
      <w:pPr>
        <w:spacing w:after="0" w:line="240" w:lineRule="auto"/>
        <w:jc w:val="both"/>
        <w:rPr>
          <w:rFonts w:ascii="Times New Roman" w:eastAsia="Times New Roman" w:hAnsi="Times New Roman" w:cs="Times New Roman"/>
          <w:b/>
          <w:bCs/>
          <w:szCs w:val="24"/>
          <w:u w:val="single"/>
          <w:lang w:eastAsia="pl-PL"/>
        </w:rPr>
      </w:pPr>
      <w:r>
        <w:rPr>
          <w:rFonts w:ascii="Times New Roman" w:eastAsia="Times New Roman" w:hAnsi="Times New Roman" w:cs="Times New Roman"/>
          <w:bCs/>
          <w:szCs w:val="24"/>
          <w:lang w:eastAsia="pl-PL"/>
        </w:rPr>
        <w:t>7</w:t>
      </w:r>
      <w:r w:rsidR="00973B46" w:rsidRPr="00973B46">
        <w:rPr>
          <w:rFonts w:ascii="Times New Roman" w:eastAsia="Times New Roman" w:hAnsi="Times New Roman" w:cs="Times New Roman"/>
          <w:bCs/>
          <w:szCs w:val="24"/>
          <w:lang w:eastAsia="pl-PL"/>
        </w:rPr>
        <w:t xml:space="preserve">) w okresie 12 miesięcy poprzedzających złożenie wniosku </w:t>
      </w:r>
      <w:r w:rsidR="00973B46" w:rsidRPr="00973B46">
        <w:rPr>
          <w:rFonts w:ascii="Times New Roman" w:eastAsia="Times New Roman" w:hAnsi="Times New Roman" w:cs="Times New Roman"/>
          <w:b/>
          <w:bCs/>
          <w:szCs w:val="24"/>
          <w:u w:val="single"/>
          <w:lang w:eastAsia="pl-PL"/>
        </w:rPr>
        <w:t>bezrobotny:</w:t>
      </w:r>
    </w:p>
    <w:p w:rsidR="00973B46" w:rsidRPr="00973B46" w:rsidRDefault="00973B46" w:rsidP="00973B46">
      <w:pPr>
        <w:spacing w:after="0" w:line="240" w:lineRule="auto"/>
        <w:ind w:firstLine="708"/>
        <w:jc w:val="both"/>
        <w:rPr>
          <w:rFonts w:ascii="Times New Roman" w:eastAsia="Times New Roman" w:hAnsi="Times New Roman" w:cs="Times New Roman"/>
          <w:bCs/>
          <w:szCs w:val="24"/>
          <w:lang w:eastAsia="pl-PL"/>
        </w:rPr>
      </w:pPr>
      <w:r w:rsidRPr="00973B46">
        <w:rPr>
          <w:rFonts w:ascii="Times New Roman" w:eastAsia="Times New Roman" w:hAnsi="Times New Roman" w:cs="Times New Roman"/>
          <w:bCs/>
          <w:szCs w:val="24"/>
          <w:lang w:eastAsia="pl-PL"/>
        </w:rPr>
        <w:t>a) nie odmówił bez uzasadnionej przyczyny przyjęcia propozycji odpowiedniej pracy lub innej</w:t>
      </w:r>
      <w:r w:rsidRPr="00973B46">
        <w:rPr>
          <w:rFonts w:ascii="Times New Roman" w:eastAsia="Times New Roman" w:hAnsi="Times New Roman" w:cs="Times New Roman"/>
          <w:bCs/>
          <w:szCs w:val="24"/>
          <w:lang w:eastAsia="pl-PL"/>
        </w:rPr>
        <w:br/>
        <w:t>formy pomocy określonej w ustawie oraz udziału w działaniach w ramach Programu</w:t>
      </w:r>
      <w:r w:rsidRPr="00973B46">
        <w:rPr>
          <w:rFonts w:ascii="Times New Roman" w:eastAsia="Times New Roman" w:hAnsi="Times New Roman" w:cs="Times New Roman"/>
          <w:bCs/>
          <w:szCs w:val="24"/>
          <w:lang w:eastAsia="pl-PL"/>
        </w:rPr>
        <w:br/>
        <w:t>Aktywizacja i Integracja, o którym mowa w art. 62 a Ustawy,</w:t>
      </w:r>
    </w:p>
    <w:p w:rsidR="00973B46" w:rsidRPr="00973B46" w:rsidRDefault="00973B46" w:rsidP="00973B46">
      <w:pPr>
        <w:spacing w:after="0" w:line="240" w:lineRule="auto"/>
        <w:ind w:firstLine="708"/>
        <w:jc w:val="both"/>
        <w:rPr>
          <w:rFonts w:ascii="Times New Roman" w:eastAsia="Times New Roman" w:hAnsi="Times New Roman" w:cs="Times New Roman"/>
          <w:bCs/>
          <w:szCs w:val="24"/>
          <w:lang w:eastAsia="pl-PL"/>
        </w:rPr>
      </w:pPr>
      <w:r w:rsidRPr="00973B46">
        <w:rPr>
          <w:rFonts w:ascii="Times New Roman" w:eastAsia="Times New Roman" w:hAnsi="Times New Roman" w:cs="Times New Roman"/>
          <w:bCs/>
          <w:szCs w:val="24"/>
          <w:lang w:eastAsia="pl-PL"/>
        </w:rPr>
        <w:t>b) nie przerwał z własnej winy szkolenia, stażu, realizacji indywidualnego planu działania,</w:t>
      </w:r>
      <w:r w:rsidRPr="00973B46">
        <w:rPr>
          <w:rFonts w:ascii="Times New Roman" w:eastAsia="Times New Roman" w:hAnsi="Times New Roman" w:cs="Times New Roman"/>
          <w:bCs/>
          <w:szCs w:val="24"/>
          <w:lang w:eastAsia="pl-PL"/>
        </w:rPr>
        <w:br/>
        <w:t>udziału w działaniach w ramach Programu Aktywizacja i Integracja, o którym mowa</w:t>
      </w:r>
      <w:r w:rsidRPr="00973B46">
        <w:rPr>
          <w:rFonts w:ascii="Times New Roman" w:eastAsia="Times New Roman" w:hAnsi="Times New Roman" w:cs="Times New Roman"/>
          <w:bCs/>
          <w:szCs w:val="24"/>
          <w:lang w:eastAsia="pl-PL"/>
        </w:rPr>
        <w:br/>
        <w:t>w art. 62 a ustawy, wykonywania prac społecznie użytecznych lub innej formy pomocy</w:t>
      </w:r>
      <w:r w:rsidRPr="00973B46">
        <w:rPr>
          <w:rFonts w:ascii="Times New Roman" w:eastAsia="Times New Roman" w:hAnsi="Times New Roman" w:cs="Times New Roman"/>
          <w:bCs/>
          <w:szCs w:val="24"/>
          <w:lang w:eastAsia="pl-PL"/>
        </w:rPr>
        <w:br/>
        <w:t>określonej w Ustawie;</w:t>
      </w:r>
    </w:p>
    <w:p w:rsidR="00973B46" w:rsidRPr="00973B46" w:rsidRDefault="00973B46" w:rsidP="00973B46">
      <w:pPr>
        <w:spacing w:after="0" w:line="240" w:lineRule="auto"/>
        <w:ind w:firstLine="708"/>
        <w:jc w:val="both"/>
        <w:rPr>
          <w:rFonts w:ascii="Times New Roman" w:eastAsia="Times New Roman" w:hAnsi="Times New Roman" w:cs="Times New Roman"/>
          <w:bCs/>
          <w:szCs w:val="24"/>
          <w:lang w:eastAsia="pl-PL"/>
        </w:rPr>
      </w:pPr>
      <w:r w:rsidRPr="00973B46">
        <w:rPr>
          <w:rFonts w:ascii="Times New Roman" w:eastAsia="Times New Roman" w:hAnsi="Times New Roman" w:cs="Times New Roman"/>
          <w:bCs/>
          <w:szCs w:val="24"/>
          <w:lang w:eastAsia="pl-PL"/>
        </w:rPr>
        <w:t>c) po skierowaniu podjął szkolenie, przygotowanie zawodowe dorosłych, staż, prace społecznie</w:t>
      </w:r>
      <w:r w:rsidRPr="00973B46">
        <w:rPr>
          <w:rFonts w:ascii="Times New Roman" w:eastAsia="Times New Roman" w:hAnsi="Times New Roman" w:cs="Times New Roman"/>
          <w:bCs/>
          <w:szCs w:val="24"/>
          <w:lang w:eastAsia="pl-PL"/>
        </w:rPr>
        <w:br/>
        <w:t>użyteczne lub inne formy pomocy określone w Ustawie,</w:t>
      </w:r>
    </w:p>
    <w:p w:rsidR="00973B46" w:rsidRPr="00973B46" w:rsidRDefault="002B12A2" w:rsidP="00973B46">
      <w:pPr>
        <w:spacing w:after="0" w:line="240" w:lineRule="auto"/>
        <w:jc w:val="both"/>
        <w:rPr>
          <w:rFonts w:ascii="Times New Roman" w:eastAsia="Times New Roman" w:hAnsi="Times New Roman" w:cs="Times New Roman"/>
          <w:bCs/>
          <w:szCs w:val="24"/>
          <w:lang w:eastAsia="pl-PL"/>
        </w:rPr>
      </w:pPr>
      <w:r>
        <w:rPr>
          <w:rFonts w:ascii="Times New Roman" w:eastAsia="Times New Roman" w:hAnsi="Times New Roman" w:cs="Times New Roman"/>
          <w:bCs/>
          <w:szCs w:val="24"/>
          <w:lang w:eastAsia="pl-PL"/>
        </w:rPr>
        <w:t>8</w:t>
      </w:r>
      <w:r w:rsidR="00973B46" w:rsidRPr="00973B46">
        <w:rPr>
          <w:rFonts w:ascii="Times New Roman" w:eastAsia="Times New Roman" w:hAnsi="Times New Roman" w:cs="Times New Roman"/>
          <w:bCs/>
          <w:szCs w:val="24"/>
          <w:lang w:eastAsia="pl-PL"/>
        </w:rPr>
        <w:t xml:space="preserve">) w okresie 12 miesięcy poprzedzających złożenie wniosku </w:t>
      </w:r>
      <w:r w:rsidR="00973B46" w:rsidRPr="00973B46">
        <w:rPr>
          <w:rFonts w:ascii="Times New Roman" w:eastAsia="Times New Roman" w:hAnsi="Times New Roman" w:cs="Times New Roman"/>
          <w:b/>
          <w:bCs/>
          <w:szCs w:val="24"/>
          <w:u w:val="single"/>
          <w:lang w:eastAsia="pl-PL"/>
        </w:rPr>
        <w:t xml:space="preserve">opiekun </w:t>
      </w:r>
      <w:r w:rsidR="00973B46" w:rsidRPr="00973B46">
        <w:rPr>
          <w:rFonts w:ascii="Times New Roman" w:eastAsia="Times New Roman" w:hAnsi="Times New Roman" w:cs="Times New Roman"/>
          <w:bCs/>
          <w:szCs w:val="24"/>
          <w:lang w:eastAsia="pl-PL"/>
        </w:rPr>
        <w:t>nie przerwał z własnej winy</w:t>
      </w:r>
      <w:r w:rsidR="00973B46" w:rsidRPr="00973B46">
        <w:rPr>
          <w:rFonts w:ascii="Times New Roman" w:eastAsia="Times New Roman" w:hAnsi="Times New Roman" w:cs="Times New Roman"/>
          <w:bCs/>
          <w:szCs w:val="24"/>
          <w:lang w:eastAsia="pl-PL"/>
        </w:rPr>
        <w:br/>
        <w:t>szkolenia, stażu, pracy interwencyjnej, studiów podyplomowych, przyg</w:t>
      </w:r>
      <w:r>
        <w:rPr>
          <w:rFonts w:ascii="Times New Roman" w:eastAsia="Times New Roman" w:hAnsi="Times New Roman" w:cs="Times New Roman"/>
          <w:bCs/>
          <w:szCs w:val="24"/>
          <w:lang w:eastAsia="pl-PL"/>
        </w:rPr>
        <w:t>otowania zawodowego</w:t>
      </w:r>
      <w:r>
        <w:rPr>
          <w:rFonts w:ascii="Times New Roman" w:eastAsia="Times New Roman" w:hAnsi="Times New Roman" w:cs="Times New Roman"/>
          <w:bCs/>
          <w:szCs w:val="24"/>
          <w:lang w:eastAsia="pl-PL"/>
        </w:rPr>
        <w:br/>
        <w:t>dorosłych;</w:t>
      </w:r>
      <w:r>
        <w:rPr>
          <w:rFonts w:ascii="Times New Roman" w:eastAsia="Times New Roman" w:hAnsi="Times New Roman" w:cs="Times New Roman"/>
          <w:bCs/>
          <w:szCs w:val="24"/>
          <w:lang w:eastAsia="pl-PL"/>
        </w:rPr>
        <w:br/>
        <w:t>9</w:t>
      </w:r>
      <w:r w:rsidR="00973B46" w:rsidRPr="00973B46">
        <w:rPr>
          <w:rFonts w:ascii="Times New Roman" w:eastAsia="Times New Roman" w:hAnsi="Times New Roman" w:cs="Times New Roman"/>
          <w:bCs/>
          <w:szCs w:val="24"/>
          <w:lang w:eastAsia="pl-PL"/>
        </w:rPr>
        <w:t>) speł</w:t>
      </w:r>
      <w:r w:rsidR="008F2F1E">
        <w:rPr>
          <w:rFonts w:ascii="Times New Roman" w:eastAsia="Times New Roman" w:hAnsi="Times New Roman" w:cs="Times New Roman"/>
          <w:bCs/>
          <w:szCs w:val="24"/>
          <w:lang w:eastAsia="pl-PL"/>
        </w:rPr>
        <w:t>nienia warunki Ustawy oraz odpowiednich aktów wykonawczych.</w:t>
      </w:r>
    </w:p>
    <w:p w:rsidR="00973B46" w:rsidRDefault="00973B46" w:rsidP="00973B46">
      <w:pPr>
        <w:spacing w:after="0" w:line="240" w:lineRule="auto"/>
        <w:jc w:val="center"/>
        <w:rPr>
          <w:rFonts w:ascii="Times New Roman" w:eastAsia="Times New Roman" w:hAnsi="Times New Roman" w:cs="Times New Roman"/>
          <w:bCs/>
          <w:szCs w:val="24"/>
          <w:lang w:eastAsia="pl-PL"/>
        </w:rPr>
      </w:pPr>
    </w:p>
    <w:p w:rsidR="00973B46" w:rsidRPr="00973B46" w:rsidRDefault="00973B46" w:rsidP="00973B46">
      <w:pPr>
        <w:spacing w:after="0" w:line="240" w:lineRule="auto"/>
        <w:contextualSpacing/>
        <w:jc w:val="center"/>
        <w:rPr>
          <w:rFonts w:ascii="Times New Roman" w:eastAsia="Times New Roman" w:hAnsi="Times New Roman" w:cs="Times New Roman"/>
          <w:b/>
          <w:sz w:val="24"/>
          <w:szCs w:val="32"/>
          <w:lang w:eastAsia="pl-PL"/>
        </w:rPr>
      </w:pPr>
      <w:r w:rsidRPr="00973B46">
        <w:rPr>
          <w:rFonts w:ascii="Times New Roman" w:eastAsia="Times New Roman" w:hAnsi="Times New Roman" w:cs="Times New Roman"/>
          <w:b/>
          <w:sz w:val="24"/>
          <w:szCs w:val="32"/>
          <w:lang w:eastAsia="pl-PL"/>
        </w:rPr>
        <w:t>Rozdział IV</w:t>
      </w:r>
    </w:p>
    <w:p w:rsidR="00973B46" w:rsidRPr="00973B46" w:rsidRDefault="00973B46" w:rsidP="00973B46">
      <w:pPr>
        <w:spacing w:after="0" w:line="240" w:lineRule="auto"/>
        <w:contextualSpacing/>
        <w:jc w:val="center"/>
        <w:rPr>
          <w:rFonts w:ascii="Times New Roman" w:eastAsia="Times New Roman" w:hAnsi="Times New Roman" w:cs="Times New Roman"/>
          <w:b/>
          <w:sz w:val="24"/>
          <w:szCs w:val="32"/>
          <w:lang w:eastAsia="pl-PL"/>
        </w:rPr>
      </w:pPr>
      <w:r w:rsidRPr="00973B46">
        <w:rPr>
          <w:rFonts w:ascii="Times New Roman" w:eastAsia="Times New Roman" w:hAnsi="Times New Roman" w:cs="Times New Roman"/>
          <w:b/>
          <w:sz w:val="24"/>
          <w:szCs w:val="32"/>
          <w:lang w:eastAsia="pl-PL"/>
        </w:rPr>
        <w:t>Rozpatrywanie wniosków</w:t>
      </w:r>
    </w:p>
    <w:p w:rsidR="00973B46" w:rsidRPr="00973B46" w:rsidRDefault="00973B46" w:rsidP="00973B46">
      <w:pPr>
        <w:spacing w:after="0" w:line="240" w:lineRule="auto"/>
        <w:contextualSpacing/>
        <w:jc w:val="center"/>
        <w:rPr>
          <w:rFonts w:ascii="Times New Roman" w:eastAsia="Times New Roman" w:hAnsi="Times New Roman" w:cs="Times New Roman"/>
          <w:b/>
          <w:sz w:val="24"/>
          <w:szCs w:val="32"/>
          <w:lang w:eastAsia="pl-PL"/>
        </w:rPr>
      </w:pPr>
    </w:p>
    <w:p w:rsidR="00973B46" w:rsidRPr="008E33AC" w:rsidRDefault="00973B46" w:rsidP="00973B46">
      <w:pPr>
        <w:spacing w:after="0" w:line="240" w:lineRule="auto"/>
        <w:jc w:val="center"/>
        <w:rPr>
          <w:rFonts w:ascii="Times New Roman" w:eastAsia="Times New Roman" w:hAnsi="Times New Roman" w:cs="Times New Roman"/>
          <w:b/>
          <w:szCs w:val="24"/>
          <w:lang w:eastAsia="pl-PL"/>
        </w:rPr>
      </w:pPr>
      <w:r w:rsidRPr="008E33AC">
        <w:rPr>
          <w:rFonts w:ascii="Times New Roman" w:eastAsia="Times New Roman" w:hAnsi="Times New Roman" w:cs="Times New Roman"/>
          <w:b/>
          <w:szCs w:val="24"/>
          <w:lang w:eastAsia="pl-PL"/>
        </w:rPr>
        <w:t>§ 7</w:t>
      </w:r>
    </w:p>
    <w:p w:rsidR="00973B46" w:rsidRPr="00973B46" w:rsidRDefault="00973B46" w:rsidP="00973B46">
      <w:pPr>
        <w:spacing w:after="0" w:line="240" w:lineRule="auto"/>
        <w:jc w:val="center"/>
        <w:rPr>
          <w:rFonts w:ascii="Times New Roman" w:eastAsia="Times New Roman" w:hAnsi="Times New Roman" w:cs="Times New Roman"/>
          <w:bCs/>
          <w:szCs w:val="24"/>
          <w:lang w:eastAsia="pl-PL"/>
        </w:rPr>
      </w:pPr>
    </w:p>
    <w:p w:rsidR="00973B46" w:rsidRPr="004F500C" w:rsidRDefault="00172FFE" w:rsidP="004F500C">
      <w:pPr>
        <w:numPr>
          <w:ilvl w:val="0"/>
          <w:numId w:val="5"/>
        </w:numPr>
        <w:autoSpaceDE w:val="0"/>
        <w:autoSpaceDN w:val="0"/>
        <w:adjustRightInd w:val="0"/>
        <w:spacing w:after="0" w:line="240" w:lineRule="auto"/>
        <w:ind w:left="426"/>
        <w:jc w:val="both"/>
        <w:rPr>
          <w:rFonts w:ascii="Times New Roman" w:eastAsia="Calibri" w:hAnsi="Times New Roman" w:cs="Times New Roman"/>
          <w:szCs w:val="24"/>
          <w:lang w:eastAsia="pl-PL"/>
        </w:rPr>
      </w:pPr>
      <w:r>
        <w:rPr>
          <w:rFonts w:ascii="Times New Roman" w:eastAsia="Times New Roman" w:hAnsi="Times New Roman" w:cs="Times New Roman"/>
          <w:szCs w:val="24"/>
          <w:lang w:eastAsia="pl-PL"/>
        </w:rPr>
        <w:t xml:space="preserve">Wnioskodawca </w:t>
      </w:r>
      <w:r w:rsidR="00973B46" w:rsidRPr="00973B46">
        <w:rPr>
          <w:rFonts w:ascii="Times New Roman" w:eastAsia="Times New Roman" w:hAnsi="Times New Roman" w:cs="Times New Roman"/>
          <w:szCs w:val="24"/>
          <w:lang w:eastAsia="pl-PL"/>
        </w:rPr>
        <w:t xml:space="preserve">zamierzający podjąć działalność gospodarczą, w tym polegającą na prowadzeniu żłobka </w:t>
      </w:r>
      <w:r>
        <w:rPr>
          <w:rFonts w:ascii="Times New Roman" w:eastAsia="Times New Roman" w:hAnsi="Times New Roman" w:cs="Times New Roman"/>
          <w:szCs w:val="24"/>
          <w:lang w:eastAsia="pl-PL"/>
        </w:rPr>
        <w:t xml:space="preserve">                          </w:t>
      </w:r>
      <w:r w:rsidR="00973B46" w:rsidRPr="00973B46">
        <w:rPr>
          <w:rFonts w:ascii="Times New Roman" w:eastAsia="Times New Roman" w:hAnsi="Times New Roman" w:cs="Times New Roman"/>
          <w:szCs w:val="24"/>
          <w:lang w:eastAsia="pl-PL"/>
        </w:rPr>
        <w:t xml:space="preserve">lub klubu dziecięcego z miejscami integracyjnymi lub polegającej na świadczeniu usług rehabilitacyjnych </w:t>
      </w:r>
      <w:r>
        <w:rPr>
          <w:rFonts w:ascii="Times New Roman" w:eastAsia="Times New Roman" w:hAnsi="Times New Roman" w:cs="Times New Roman"/>
          <w:szCs w:val="24"/>
          <w:lang w:eastAsia="pl-PL"/>
        </w:rPr>
        <w:t xml:space="preserve">                      </w:t>
      </w:r>
      <w:r w:rsidR="00973B46" w:rsidRPr="00973B46">
        <w:rPr>
          <w:rFonts w:ascii="Times New Roman" w:eastAsia="Times New Roman" w:hAnsi="Times New Roman" w:cs="Times New Roman"/>
          <w:szCs w:val="24"/>
          <w:lang w:eastAsia="pl-PL"/>
        </w:rPr>
        <w:t>dla dzieci niepełnos</w:t>
      </w:r>
      <w:r w:rsidR="00B54F37">
        <w:rPr>
          <w:rFonts w:ascii="Times New Roman" w:eastAsia="Times New Roman" w:hAnsi="Times New Roman" w:cs="Times New Roman"/>
          <w:szCs w:val="24"/>
          <w:lang w:eastAsia="pl-PL"/>
        </w:rPr>
        <w:t>prawnych, może</w:t>
      </w:r>
      <w:r w:rsidR="00973B46" w:rsidRPr="00973B46">
        <w:rPr>
          <w:rFonts w:ascii="Times New Roman" w:eastAsia="Times New Roman" w:hAnsi="Times New Roman" w:cs="Times New Roman"/>
          <w:szCs w:val="24"/>
          <w:lang w:eastAsia="pl-PL"/>
        </w:rPr>
        <w:t xml:space="preserve"> złożyć do Starosty właściwego ze względu na miejsce zamieszkania </w:t>
      </w:r>
      <w:r>
        <w:rPr>
          <w:rFonts w:ascii="Times New Roman" w:eastAsia="Times New Roman" w:hAnsi="Times New Roman" w:cs="Times New Roman"/>
          <w:szCs w:val="24"/>
          <w:lang w:eastAsia="pl-PL"/>
        </w:rPr>
        <w:t xml:space="preserve">                           </w:t>
      </w:r>
      <w:r w:rsidR="00973B46" w:rsidRPr="00973B46">
        <w:rPr>
          <w:rFonts w:ascii="Times New Roman" w:eastAsia="Times New Roman" w:hAnsi="Times New Roman" w:cs="Times New Roman"/>
          <w:szCs w:val="24"/>
          <w:lang w:eastAsia="pl-PL"/>
        </w:rPr>
        <w:t xml:space="preserve">lub pobytu, albo ze względu na miejsce prowadzenia działalności gospodarczej wniosek o dofinansowanie </w:t>
      </w:r>
      <w:r w:rsidR="002B12A2">
        <w:rPr>
          <w:rFonts w:ascii="Times New Roman" w:eastAsia="Times New Roman" w:hAnsi="Times New Roman" w:cs="Times New Roman"/>
          <w:szCs w:val="24"/>
          <w:lang w:eastAsia="pl-PL"/>
        </w:rPr>
        <w:br/>
      </w:r>
      <w:r w:rsidR="00973B46" w:rsidRPr="00973B46">
        <w:rPr>
          <w:rFonts w:ascii="Times New Roman" w:eastAsia="Times New Roman" w:hAnsi="Times New Roman" w:cs="Times New Roman"/>
          <w:szCs w:val="24"/>
          <w:lang w:eastAsia="pl-PL"/>
        </w:rPr>
        <w:t>wraz z wymaganymi załącznikami.</w:t>
      </w:r>
    </w:p>
    <w:p w:rsidR="004F500C" w:rsidRPr="004F500C" w:rsidRDefault="004F500C" w:rsidP="004F500C">
      <w:pPr>
        <w:numPr>
          <w:ilvl w:val="0"/>
          <w:numId w:val="5"/>
        </w:numPr>
        <w:autoSpaceDE w:val="0"/>
        <w:autoSpaceDN w:val="0"/>
        <w:adjustRightInd w:val="0"/>
        <w:spacing w:after="0" w:line="240" w:lineRule="auto"/>
        <w:ind w:left="426"/>
        <w:jc w:val="both"/>
        <w:rPr>
          <w:rFonts w:ascii="Times New Roman" w:eastAsia="Calibri" w:hAnsi="Times New Roman" w:cs="Times New Roman"/>
        </w:rPr>
      </w:pPr>
      <w:r w:rsidRPr="004F500C">
        <w:rPr>
          <w:rFonts w:ascii="Times New Roman" w:eastAsia="Calibri" w:hAnsi="Times New Roman" w:cs="Times New Roman"/>
        </w:rPr>
        <w:t>Wnioski o dofinansowanie mogą być składane wyłącznie w terminach nabor</w:t>
      </w:r>
      <w:r w:rsidR="00EE1CF5">
        <w:rPr>
          <w:rFonts w:ascii="Times New Roman" w:eastAsia="Calibri" w:hAnsi="Times New Roman" w:cs="Times New Roman"/>
        </w:rPr>
        <w:t xml:space="preserve">u ogłoszonych </w:t>
      </w:r>
      <w:r w:rsidR="00EE1CF5">
        <w:rPr>
          <w:rFonts w:ascii="Times New Roman" w:eastAsia="Calibri" w:hAnsi="Times New Roman" w:cs="Times New Roman"/>
        </w:rPr>
        <w:br/>
        <w:t>przez tut. Urząd, kompletne i prawidłowo sporządzone, spełniające k</w:t>
      </w:r>
      <w:r w:rsidR="002B12A2">
        <w:rPr>
          <w:rFonts w:ascii="Times New Roman" w:eastAsia="Calibri" w:hAnsi="Times New Roman" w:cs="Times New Roman"/>
        </w:rPr>
        <w:t>ryteria określone w niniejszym R</w:t>
      </w:r>
      <w:r w:rsidR="00EE1CF5">
        <w:rPr>
          <w:rFonts w:ascii="Times New Roman" w:eastAsia="Calibri" w:hAnsi="Times New Roman" w:cs="Times New Roman"/>
        </w:rPr>
        <w:t>egulaminie.</w:t>
      </w:r>
    </w:p>
    <w:p w:rsidR="004F500C" w:rsidRPr="00172FFE" w:rsidRDefault="004F500C" w:rsidP="004F500C">
      <w:pPr>
        <w:numPr>
          <w:ilvl w:val="0"/>
          <w:numId w:val="5"/>
        </w:numPr>
        <w:autoSpaceDE w:val="0"/>
        <w:autoSpaceDN w:val="0"/>
        <w:adjustRightInd w:val="0"/>
        <w:spacing w:after="0" w:line="240" w:lineRule="auto"/>
        <w:ind w:left="426"/>
        <w:jc w:val="both"/>
        <w:rPr>
          <w:rFonts w:ascii="Times New Roman" w:eastAsia="Calibri" w:hAnsi="Times New Roman" w:cs="Times New Roman"/>
        </w:rPr>
      </w:pPr>
      <w:r w:rsidRPr="00172FFE">
        <w:rPr>
          <w:rFonts w:ascii="Times New Roman" w:eastAsia="Calibri" w:hAnsi="Times New Roman" w:cs="Times New Roman"/>
        </w:rPr>
        <w:t xml:space="preserve">Przy rozpatrywaniu wniosków o dofinansowanie na podjęcie działalności gospodarczej,                                            </w:t>
      </w:r>
      <w:r w:rsidR="008E33AC">
        <w:rPr>
          <w:rFonts w:ascii="Times New Roman" w:eastAsia="Calibri" w:hAnsi="Times New Roman" w:cs="Times New Roman"/>
        </w:rPr>
        <w:t xml:space="preserve">Starosta </w:t>
      </w:r>
      <w:r w:rsidRPr="00172FFE">
        <w:rPr>
          <w:rFonts w:ascii="Times New Roman" w:eastAsia="Calibri" w:hAnsi="Times New Roman" w:cs="Times New Roman"/>
        </w:rPr>
        <w:t>dokonuje analizy każdego wniosku biorąc pod uwagę zasadność przyznania środków wnioskodawcy,</w:t>
      </w:r>
      <w:r w:rsidRPr="00172FFE">
        <w:rPr>
          <w:rFonts w:ascii="Times New Roman" w:eastAsia="Calibri" w:hAnsi="Times New Roman" w:cs="Times New Roman"/>
        </w:rPr>
        <w:br/>
      </w:r>
      <w:r w:rsidRPr="00172FFE">
        <w:rPr>
          <w:rFonts w:ascii="Times New Roman" w:eastAsia="Calibri" w:hAnsi="Times New Roman" w:cs="Times New Roman"/>
        </w:rPr>
        <w:lastRenderedPageBreak/>
        <w:t>zgodność formalną wniosku z wymogami rozporządzeń, zdolność zabezpieczenia zwrotu środków</w:t>
      </w:r>
      <w:r w:rsidRPr="00172FFE">
        <w:rPr>
          <w:rFonts w:ascii="Times New Roman" w:eastAsia="Calibri" w:hAnsi="Times New Roman" w:cs="Times New Roman"/>
        </w:rPr>
        <w:br/>
        <w:t>w przypadku naruszenia warunków umowy.</w:t>
      </w:r>
    </w:p>
    <w:p w:rsidR="004F500C" w:rsidRPr="004F500C" w:rsidRDefault="004F500C" w:rsidP="004F500C">
      <w:pPr>
        <w:numPr>
          <w:ilvl w:val="0"/>
          <w:numId w:val="5"/>
        </w:numPr>
        <w:autoSpaceDE w:val="0"/>
        <w:autoSpaceDN w:val="0"/>
        <w:adjustRightInd w:val="0"/>
        <w:spacing w:after="0" w:line="240" w:lineRule="auto"/>
        <w:ind w:left="426"/>
        <w:jc w:val="both"/>
        <w:rPr>
          <w:rFonts w:ascii="Times New Roman" w:eastAsia="Calibri" w:hAnsi="Times New Roman" w:cs="Times New Roman"/>
        </w:rPr>
      </w:pPr>
      <w:r w:rsidRPr="004F500C">
        <w:rPr>
          <w:rFonts w:ascii="Times New Roman" w:hAnsi="Times New Roman" w:cs="Times New Roman"/>
          <w:bCs/>
        </w:rPr>
        <w:t xml:space="preserve">Fakt złożenia wniosku nie gwarantuje przyznania środków. Złożenie wniosku nie zwalnia </w:t>
      </w:r>
      <w:r w:rsidRPr="004F500C">
        <w:rPr>
          <w:rFonts w:ascii="Times New Roman" w:hAnsi="Times New Roman" w:cs="Times New Roman"/>
          <w:bCs/>
        </w:rPr>
        <w:br/>
        <w:t xml:space="preserve">Wnioskodawcy z obowiązku stawiania się na wizyty w Urzędzie w wyznaczonych terminach. </w:t>
      </w:r>
      <w:r w:rsidRPr="004F500C">
        <w:rPr>
          <w:rFonts w:ascii="Times New Roman" w:hAnsi="Times New Roman" w:cs="Times New Roman"/>
          <w:bCs/>
        </w:rPr>
        <w:br/>
      </w:r>
      <w:r w:rsidRPr="004F500C">
        <w:rPr>
          <w:rFonts w:ascii="Times New Roman" w:hAnsi="Times New Roman" w:cs="Times New Roman"/>
          <w:b/>
        </w:rPr>
        <w:t>Zarejestrowanie działalności gospodarczej przed podpisaniem umowy z Urzędem powoduje utratę możliwości otrzymania wnioskowanych środków.</w:t>
      </w:r>
    </w:p>
    <w:p w:rsidR="004F500C" w:rsidRPr="004F500C" w:rsidRDefault="004F500C" w:rsidP="004F500C">
      <w:pPr>
        <w:numPr>
          <w:ilvl w:val="0"/>
          <w:numId w:val="5"/>
        </w:numPr>
        <w:autoSpaceDE w:val="0"/>
        <w:autoSpaceDN w:val="0"/>
        <w:adjustRightInd w:val="0"/>
        <w:spacing w:after="0" w:line="240" w:lineRule="auto"/>
        <w:ind w:left="426"/>
        <w:jc w:val="both"/>
        <w:rPr>
          <w:rFonts w:ascii="Times New Roman" w:eastAsia="Calibri" w:hAnsi="Times New Roman" w:cs="Times New Roman"/>
        </w:rPr>
      </w:pPr>
      <w:r w:rsidRPr="004F500C">
        <w:rPr>
          <w:rFonts w:ascii="Times New Roman" w:eastAsia="Calibri" w:hAnsi="Times New Roman" w:cs="Times New Roman"/>
        </w:rPr>
        <w:t xml:space="preserve">Do wniosku należy dołączyć dokument potwierdzający tytuł prawny do lokalu, w którym ma być prowadzona </w:t>
      </w:r>
      <w:r w:rsidRPr="004F500C">
        <w:rPr>
          <w:rFonts w:ascii="Times New Roman" w:hAnsi="Times New Roman" w:cs="Times New Roman"/>
        </w:rPr>
        <w:t xml:space="preserve">działalność gospodarcza (np. akt własności, umowa najmu, dzierżawy lub użyczenia, inne dokumenty gwarantujące możliwość wykorzystania lokalu do planowanej przez Wnioskodawcę działalności przez okres nie krótszy niż 12 miesięcy). W przypadku współwłasności lokalu wymagana jest zgoda współwłaściciela </w:t>
      </w:r>
      <w:r w:rsidR="00EE1CF5">
        <w:rPr>
          <w:rFonts w:ascii="Times New Roman" w:hAnsi="Times New Roman" w:cs="Times New Roman"/>
        </w:rPr>
        <w:t xml:space="preserve">                      </w:t>
      </w:r>
      <w:r w:rsidRPr="004F500C">
        <w:rPr>
          <w:rFonts w:ascii="Times New Roman" w:hAnsi="Times New Roman" w:cs="Times New Roman"/>
        </w:rPr>
        <w:t>na zarejestrowanie lub/i prowadzenie działalności gospodarczej w tym lokalu.</w:t>
      </w:r>
    </w:p>
    <w:p w:rsidR="004F500C" w:rsidRPr="00172FFE" w:rsidRDefault="004F500C" w:rsidP="004F500C">
      <w:pPr>
        <w:pStyle w:val="Akapitzlist"/>
        <w:numPr>
          <w:ilvl w:val="0"/>
          <w:numId w:val="5"/>
        </w:numPr>
        <w:ind w:left="426"/>
        <w:rPr>
          <w:sz w:val="22"/>
        </w:rPr>
      </w:pPr>
      <w:r w:rsidRPr="00172FFE">
        <w:rPr>
          <w:sz w:val="22"/>
        </w:rPr>
        <w:t>Preferowane będą działalności zarejestrowane na terenie powiatu koneckiego i prowadzone na terenie obszaru powiatu koneckiego lub powiatów ościennych</w:t>
      </w:r>
      <w:r w:rsidR="00172FFE" w:rsidRPr="00172FFE">
        <w:rPr>
          <w:sz w:val="22"/>
        </w:rPr>
        <w:t>.</w:t>
      </w:r>
    </w:p>
    <w:p w:rsidR="0031226F" w:rsidRPr="0031226F" w:rsidRDefault="00E37F57" w:rsidP="0031226F">
      <w:pPr>
        <w:numPr>
          <w:ilvl w:val="0"/>
          <w:numId w:val="5"/>
        </w:numPr>
        <w:autoSpaceDE w:val="0"/>
        <w:autoSpaceDN w:val="0"/>
        <w:adjustRightInd w:val="0"/>
        <w:spacing w:after="0" w:line="240" w:lineRule="auto"/>
        <w:ind w:left="426"/>
        <w:jc w:val="both"/>
        <w:rPr>
          <w:rFonts w:ascii="Times New Roman" w:eastAsia="Calibri" w:hAnsi="Times New Roman" w:cs="Times New Roman"/>
        </w:rPr>
      </w:pPr>
      <w:r w:rsidRPr="008E33AC">
        <w:rPr>
          <w:rFonts w:ascii="Times New Roman" w:hAnsi="Times New Roman" w:cs="Times New Roman"/>
        </w:rPr>
        <w:t xml:space="preserve">O </w:t>
      </w:r>
      <w:r w:rsidR="002B3DFF" w:rsidRPr="008E33AC">
        <w:rPr>
          <w:rFonts w:ascii="Times New Roman" w:hAnsi="Times New Roman" w:cs="Times New Roman"/>
        </w:rPr>
        <w:t>uwzględnieniu</w:t>
      </w:r>
      <w:r w:rsidRPr="008E33AC">
        <w:rPr>
          <w:rFonts w:ascii="Times New Roman" w:hAnsi="Times New Roman" w:cs="Times New Roman"/>
        </w:rPr>
        <w:t xml:space="preserve"> lub odmowie </w:t>
      </w:r>
      <w:r w:rsidR="002B3DFF" w:rsidRPr="008E33AC">
        <w:rPr>
          <w:rFonts w:ascii="Times New Roman" w:hAnsi="Times New Roman" w:cs="Times New Roman"/>
        </w:rPr>
        <w:t xml:space="preserve">uwzględnienia wniosku o </w:t>
      </w:r>
      <w:r w:rsidRPr="008E33AC">
        <w:rPr>
          <w:rFonts w:ascii="Times New Roman" w:hAnsi="Times New Roman" w:cs="Times New Roman"/>
        </w:rPr>
        <w:t xml:space="preserve"> dofinansowani</w:t>
      </w:r>
      <w:r w:rsidR="002B3DFF" w:rsidRPr="008E33AC">
        <w:rPr>
          <w:rFonts w:ascii="Times New Roman" w:hAnsi="Times New Roman" w:cs="Times New Roman"/>
        </w:rPr>
        <w:t>e</w:t>
      </w:r>
      <w:r>
        <w:rPr>
          <w:rFonts w:ascii="Times New Roman" w:hAnsi="Times New Roman" w:cs="Times New Roman"/>
        </w:rPr>
        <w:t xml:space="preserve"> na podjęcie działalności gospodarczej </w:t>
      </w:r>
      <w:r w:rsidR="00EE1CF5">
        <w:rPr>
          <w:rFonts w:ascii="Times New Roman" w:hAnsi="Times New Roman" w:cs="Times New Roman"/>
        </w:rPr>
        <w:t xml:space="preserve">                                               </w:t>
      </w:r>
      <w:r w:rsidRPr="00E37F57">
        <w:rPr>
          <w:rFonts w:ascii="Times New Roman" w:hAnsi="Times New Roman" w:cs="Times New Roman"/>
        </w:rPr>
        <w:t xml:space="preserve">Starosta powiadamia </w:t>
      </w:r>
      <w:r w:rsidR="0031226F">
        <w:rPr>
          <w:rFonts w:ascii="Times New Roman" w:hAnsi="Times New Roman" w:cs="Times New Roman"/>
        </w:rPr>
        <w:t>Wnioskodawcę</w:t>
      </w:r>
      <w:r w:rsidRPr="00E37F57">
        <w:rPr>
          <w:rFonts w:ascii="Times New Roman" w:hAnsi="Times New Roman" w:cs="Times New Roman"/>
        </w:rPr>
        <w:t xml:space="preserve"> w formie pisemnej</w:t>
      </w:r>
      <w:r w:rsidR="0031226F">
        <w:rPr>
          <w:rFonts w:ascii="Times New Roman" w:hAnsi="Times New Roman" w:cs="Times New Roman"/>
        </w:rPr>
        <w:t xml:space="preserve">, </w:t>
      </w:r>
      <w:r w:rsidRPr="00E37F57">
        <w:rPr>
          <w:rFonts w:ascii="Times New Roman" w:hAnsi="Times New Roman" w:cs="Times New Roman"/>
        </w:rPr>
        <w:t>w terminie 30 dni od dnia złożenia kompletnego wniosku</w:t>
      </w:r>
      <w:r w:rsidR="0031226F">
        <w:rPr>
          <w:rFonts w:ascii="Times New Roman" w:hAnsi="Times New Roman" w:cs="Times New Roman"/>
        </w:rPr>
        <w:t xml:space="preserve"> i innych dokumentów niezbędnych do jego rozpatrzenia</w:t>
      </w:r>
      <w:r w:rsidRPr="00E37F57">
        <w:rPr>
          <w:rFonts w:ascii="Times New Roman" w:hAnsi="Times New Roman" w:cs="Times New Roman"/>
        </w:rPr>
        <w:t xml:space="preserve">. </w:t>
      </w:r>
    </w:p>
    <w:p w:rsidR="00E37F57" w:rsidRPr="0031226F" w:rsidRDefault="00E37F57" w:rsidP="0031226F">
      <w:pPr>
        <w:numPr>
          <w:ilvl w:val="0"/>
          <w:numId w:val="5"/>
        </w:numPr>
        <w:autoSpaceDE w:val="0"/>
        <w:autoSpaceDN w:val="0"/>
        <w:adjustRightInd w:val="0"/>
        <w:spacing w:after="0" w:line="240" w:lineRule="auto"/>
        <w:ind w:left="426"/>
        <w:jc w:val="both"/>
        <w:rPr>
          <w:rFonts w:eastAsia="Calibri"/>
        </w:rPr>
      </w:pPr>
      <w:r w:rsidRPr="0031226F">
        <w:rPr>
          <w:rFonts w:ascii="Times New Roman" w:hAnsi="Times New Roman" w:cs="Times New Roman"/>
        </w:rPr>
        <w:t xml:space="preserve">W przypadku nieuwzględnienia wniosku Starosta podaje przyczynę odmowy. </w:t>
      </w:r>
    </w:p>
    <w:p w:rsidR="0031226F" w:rsidRDefault="0031226F" w:rsidP="0031226F">
      <w:pPr>
        <w:numPr>
          <w:ilvl w:val="0"/>
          <w:numId w:val="5"/>
        </w:numPr>
        <w:autoSpaceDE w:val="0"/>
        <w:autoSpaceDN w:val="0"/>
        <w:adjustRightInd w:val="0"/>
        <w:spacing w:after="0" w:line="240" w:lineRule="auto"/>
        <w:ind w:left="426"/>
        <w:jc w:val="both"/>
        <w:rPr>
          <w:rFonts w:ascii="Times New Roman" w:hAnsi="Times New Roman" w:cs="Times New Roman"/>
        </w:rPr>
      </w:pPr>
      <w:r w:rsidRPr="0031226F">
        <w:rPr>
          <w:rFonts w:ascii="Times New Roman" w:hAnsi="Times New Roman" w:cs="Times New Roman"/>
        </w:rPr>
        <w:t xml:space="preserve">W przypadku odmowy uwzględnienia wniosku o dofinansowanie bezrobotnemu, absolwentowi CIS, absolwentowi KIS lub opiekunowi </w:t>
      </w:r>
      <w:r w:rsidRPr="0031226F">
        <w:rPr>
          <w:rFonts w:ascii="Times New Roman" w:hAnsi="Times New Roman" w:cs="Times New Roman"/>
          <w:b/>
          <w:u w:val="single"/>
        </w:rPr>
        <w:t>nie przysługuje odwołanie</w:t>
      </w:r>
      <w:r w:rsidRPr="0031226F">
        <w:rPr>
          <w:rFonts w:ascii="Times New Roman" w:hAnsi="Times New Roman" w:cs="Times New Roman"/>
        </w:rPr>
        <w:t xml:space="preserve">, gdyż odpowiedź w tej sprawie </w:t>
      </w:r>
      <w:r>
        <w:rPr>
          <w:rFonts w:ascii="Times New Roman" w:hAnsi="Times New Roman" w:cs="Times New Roman"/>
        </w:rPr>
        <w:t xml:space="preserve">                                 </w:t>
      </w:r>
      <w:r w:rsidRPr="0031226F">
        <w:rPr>
          <w:rFonts w:ascii="Times New Roman" w:hAnsi="Times New Roman" w:cs="Times New Roman"/>
        </w:rPr>
        <w:t>nie stanowi decyzji administracyjnej w rozumieniu przepisów kodeksu postępowania administracyjnego.</w:t>
      </w:r>
    </w:p>
    <w:p w:rsidR="00B01B84" w:rsidRPr="00172FFE" w:rsidRDefault="00B06E05" w:rsidP="00B01B84">
      <w:pPr>
        <w:numPr>
          <w:ilvl w:val="0"/>
          <w:numId w:val="5"/>
        </w:numPr>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 xml:space="preserve">W uzasadnionych przypadkach oraz za zgodą urzędu Wnioskodawca może </w:t>
      </w:r>
      <w:r w:rsidR="00B01B84" w:rsidRPr="00172FFE">
        <w:rPr>
          <w:rFonts w:ascii="Times New Roman" w:hAnsi="Times New Roman" w:cs="Times New Roman"/>
        </w:rPr>
        <w:t>dokonywa</w:t>
      </w:r>
      <w:r>
        <w:rPr>
          <w:rFonts w:ascii="Times New Roman" w:hAnsi="Times New Roman" w:cs="Times New Roman"/>
        </w:rPr>
        <w:t>ć</w:t>
      </w:r>
      <w:r w:rsidR="00B01B84" w:rsidRPr="00172FFE">
        <w:rPr>
          <w:rFonts w:ascii="Times New Roman" w:hAnsi="Times New Roman" w:cs="Times New Roman"/>
        </w:rPr>
        <w:t xml:space="preserve"> zmian w złożonym wniosku do dnia podpisania</w:t>
      </w:r>
      <w:r>
        <w:rPr>
          <w:rFonts w:ascii="Times New Roman" w:hAnsi="Times New Roman" w:cs="Times New Roman"/>
        </w:rPr>
        <w:t xml:space="preserve"> </w:t>
      </w:r>
      <w:r w:rsidR="00B01B84" w:rsidRPr="00172FFE">
        <w:rPr>
          <w:rFonts w:ascii="Times New Roman" w:hAnsi="Times New Roman" w:cs="Times New Roman"/>
        </w:rPr>
        <w:t>umowy.</w:t>
      </w:r>
    </w:p>
    <w:p w:rsidR="0031226F" w:rsidRDefault="0031226F" w:rsidP="0031226F">
      <w:pPr>
        <w:numPr>
          <w:ilvl w:val="0"/>
          <w:numId w:val="5"/>
        </w:numPr>
        <w:autoSpaceDE w:val="0"/>
        <w:autoSpaceDN w:val="0"/>
        <w:adjustRightInd w:val="0"/>
        <w:spacing w:after="0" w:line="240" w:lineRule="auto"/>
        <w:ind w:left="426"/>
        <w:jc w:val="both"/>
        <w:rPr>
          <w:rFonts w:ascii="Times New Roman" w:hAnsi="Times New Roman" w:cs="Times New Roman"/>
        </w:rPr>
      </w:pPr>
      <w:r w:rsidRPr="00172FFE">
        <w:rPr>
          <w:rFonts w:ascii="Times New Roman" w:hAnsi="Times New Roman" w:cs="Times New Roman"/>
        </w:rPr>
        <w:t>W uzasadnionych przypadkach dane przedstawione we wniosku mogą podlegać sprawdzeniu</w:t>
      </w:r>
      <w:r w:rsidRPr="00172FFE">
        <w:rPr>
          <w:rFonts w:ascii="Times New Roman" w:hAnsi="Times New Roman" w:cs="Times New Roman"/>
        </w:rPr>
        <w:br/>
        <w:t>w miejscu wskazanym do prowadzenia działalności gospodarczej. Wnioskodawca jest obowiązany</w:t>
      </w:r>
      <w:r w:rsidRPr="00172FFE">
        <w:rPr>
          <w:rFonts w:ascii="Times New Roman" w:hAnsi="Times New Roman" w:cs="Times New Roman"/>
        </w:rPr>
        <w:br/>
        <w:t>udostępnić żądane dokumenty i informacje oraz udzielić innej niezbędnej pomocy pracownikom</w:t>
      </w:r>
      <w:r w:rsidRPr="00172FFE">
        <w:rPr>
          <w:rFonts w:ascii="Times New Roman" w:hAnsi="Times New Roman" w:cs="Times New Roman"/>
        </w:rPr>
        <w:br/>
        <w:t>Urzędu. Brak możliwości sprawdzenia danych czy odmowa udostępnienie dokumentów informacji</w:t>
      </w:r>
      <w:r w:rsidRPr="00172FFE">
        <w:rPr>
          <w:rFonts w:ascii="Times New Roman" w:hAnsi="Times New Roman" w:cs="Times New Roman"/>
        </w:rPr>
        <w:br/>
        <w:t>może skutkować odmową przyznania dotacji.</w:t>
      </w:r>
    </w:p>
    <w:p w:rsidR="00172FFE" w:rsidRDefault="00172FFE" w:rsidP="0031226F">
      <w:pPr>
        <w:numPr>
          <w:ilvl w:val="0"/>
          <w:numId w:val="5"/>
        </w:numPr>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Wnioski rozpatrywane będą w trzech etapach tj.:</w:t>
      </w:r>
    </w:p>
    <w:p w:rsidR="001644EB" w:rsidRPr="001644EB" w:rsidRDefault="001644EB" w:rsidP="001644EB">
      <w:pPr>
        <w:spacing w:after="0" w:line="240" w:lineRule="auto"/>
        <w:ind w:left="1134" w:hanging="708"/>
        <w:jc w:val="both"/>
        <w:rPr>
          <w:rFonts w:ascii="Times New Roman" w:eastAsia="Times New Roman" w:hAnsi="Times New Roman" w:cs="Times New Roman"/>
          <w:szCs w:val="24"/>
          <w:lang w:eastAsia="pl-PL"/>
        </w:rPr>
      </w:pPr>
      <w:r w:rsidRPr="001644EB">
        <w:rPr>
          <w:rFonts w:ascii="Times New Roman" w:eastAsia="Times New Roman" w:hAnsi="Times New Roman" w:cs="Times New Roman"/>
          <w:b/>
          <w:bCs/>
          <w:szCs w:val="24"/>
          <w:lang w:eastAsia="pl-PL"/>
        </w:rPr>
        <w:t>I</w:t>
      </w:r>
      <w:r>
        <w:rPr>
          <w:rFonts w:ascii="Times New Roman" w:eastAsia="Times New Roman" w:hAnsi="Times New Roman" w:cs="Times New Roman"/>
          <w:b/>
          <w:bCs/>
          <w:szCs w:val="24"/>
          <w:lang w:eastAsia="pl-PL"/>
        </w:rPr>
        <w:tab/>
      </w:r>
      <w:r w:rsidRPr="001644EB">
        <w:rPr>
          <w:rFonts w:ascii="Times New Roman" w:eastAsia="Times New Roman" w:hAnsi="Times New Roman" w:cs="Times New Roman"/>
          <w:b/>
          <w:bCs/>
          <w:szCs w:val="24"/>
          <w:lang w:eastAsia="pl-PL"/>
        </w:rPr>
        <w:t>etap</w:t>
      </w:r>
      <w:r w:rsidRPr="001644EB">
        <w:rPr>
          <w:rFonts w:ascii="Times New Roman" w:eastAsia="Times New Roman" w:hAnsi="Times New Roman" w:cs="Times New Roman"/>
          <w:szCs w:val="24"/>
          <w:lang w:eastAsia="pl-PL"/>
        </w:rPr>
        <w:t xml:space="preserve"> postępowania obejmuje ocenę wniosku pod względem formalnym i merytorycznym, </w:t>
      </w:r>
      <w:r w:rsidR="00EE1CF5">
        <w:rPr>
          <w:rFonts w:ascii="Times New Roman" w:eastAsia="Times New Roman" w:hAnsi="Times New Roman" w:cs="Times New Roman"/>
          <w:szCs w:val="24"/>
          <w:lang w:eastAsia="pl-PL"/>
        </w:rPr>
        <w:t xml:space="preserve">                                   </w:t>
      </w:r>
      <w:r w:rsidRPr="001644EB">
        <w:rPr>
          <w:rFonts w:ascii="Times New Roman" w:eastAsia="Times New Roman" w:hAnsi="Times New Roman" w:cs="Times New Roman"/>
          <w:szCs w:val="24"/>
          <w:lang w:eastAsia="pl-PL"/>
        </w:rPr>
        <w:t>która dokonywana jest przez pracownika merytorycznego odpowiedzialnego za realizację zadania;</w:t>
      </w:r>
    </w:p>
    <w:p w:rsidR="001644EB" w:rsidRPr="001644EB" w:rsidRDefault="001644EB" w:rsidP="001644EB">
      <w:pPr>
        <w:spacing w:after="0" w:line="240" w:lineRule="auto"/>
        <w:ind w:left="1134" w:hanging="708"/>
        <w:jc w:val="both"/>
        <w:rPr>
          <w:rFonts w:ascii="Times New Roman" w:eastAsia="Times New Roman" w:hAnsi="Times New Roman" w:cs="Times New Roman"/>
          <w:szCs w:val="24"/>
          <w:lang w:eastAsia="pl-PL"/>
        </w:rPr>
      </w:pPr>
      <w:r>
        <w:rPr>
          <w:rFonts w:ascii="Times New Roman" w:eastAsia="Times New Roman" w:hAnsi="Times New Roman" w:cs="Times New Roman"/>
          <w:b/>
          <w:bCs/>
          <w:szCs w:val="24"/>
          <w:lang w:eastAsia="pl-PL"/>
        </w:rPr>
        <w:t>II</w:t>
      </w:r>
      <w:r>
        <w:rPr>
          <w:rFonts w:ascii="Times New Roman" w:eastAsia="Times New Roman" w:hAnsi="Times New Roman" w:cs="Times New Roman"/>
          <w:b/>
          <w:bCs/>
          <w:szCs w:val="24"/>
          <w:lang w:eastAsia="pl-PL"/>
        </w:rPr>
        <w:tab/>
      </w:r>
      <w:r w:rsidRPr="001644EB">
        <w:rPr>
          <w:rFonts w:ascii="Times New Roman" w:eastAsia="Times New Roman" w:hAnsi="Times New Roman" w:cs="Times New Roman"/>
          <w:b/>
          <w:bCs/>
          <w:szCs w:val="24"/>
          <w:lang w:eastAsia="pl-PL"/>
        </w:rPr>
        <w:t>etap</w:t>
      </w:r>
      <w:r w:rsidRPr="001644EB">
        <w:rPr>
          <w:rFonts w:ascii="Times New Roman" w:eastAsia="Times New Roman" w:hAnsi="Times New Roman" w:cs="Times New Roman"/>
          <w:szCs w:val="24"/>
          <w:lang w:eastAsia="pl-PL"/>
        </w:rPr>
        <w:t xml:space="preserve"> postępowania obejmuje opiniowanie wniosku przez Komisję ds. opiniowania wniosków; </w:t>
      </w:r>
    </w:p>
    <w:p w:rsidR="001644EB" w:rsidRDefault="001644EB" w:rsidP="001644EB">
      <w:pPr>
        <w:spacing w:after="0" w:line="240" w:lineRule="auto"/>
        <w:ind w:left="1134" w:hanging="708"/>
        <w:jc w:val="both"/>
        <w:rPr>
          <w:rFonts w:ascii="Times New Roman" w:eastAsia="Times New Roman" w:hAnsi="Times New Roman" w:cs="Times New Roman"/>
          <w:szCs w:val="24"/>
          <w:lang w:eastAsia="pl-PL"/>
        </w:rPr>
      </w:pPr>
      <w:r w:rsidRPr="001644EB">
        <w:rPr>
          <w:rFonts w:ascii="Times New Roman" w:eastAsia="Times New Roman" w:hAnsi="Times New Roman" w:cs="Times New Roman"/>
          <w:b/>
          <w:bCs/>
          <w:szCs w:val="24"/>
          <w:lang w:eastAsia="pl-PL"/>
        </w:rPr>
        <w:t>III</w:t>
      </w:r>
      <w:r>
        <w:rPr>
          <w:rFonts w:ascii="Times New Roman" w:eastAsia="Times New Roman" w:hAnsi="Times New Roman" w:cs="Times New Roman"/>
          <w:b/>
          <w:bCs/>
          <w:szCs w:val="24"/>
          <w:lang w:eastAsia="pl-PL"/>
        </w:rPr>
        <w:tab/>
      </w:r>
      <w:r w:rsidRPr="001644EB">
        <w:rPr>
          <w:rFonts w:ascii="Times New Roman" w:eastAsia="Times New Roman" w:hAnsi="Times New Roman" w:cs="Times New Roman"/>
          <w:b/>
          <w:bCs/>
          <w:szCs w:val="24"/>
          <w:lang w:eastAsia="pl-PL"/>
        </w:rPr>
        <w:t>etap</w:t>
      </w:r>
      <w:r w:rsidRPr="001644EB">
        <w:rPr>
          <w:rFonts w:ascii="Times New Roman" w:eastAsia="Times New Roman" w:hAnsi="Times New Roman" w:cs="Times New Roman"/>
          <w:szCs w:val="24"/>
          <w:lang w:eastAsia="pl-PL"/>
        </w:rPr>
        <w:t xml:space="preserve"> postępowania obejmuje uwzględnienie lub nieuwzględnienie wniosku o przyznanie jednorazowych środków na podjęcie działalności gospodarczej przez Dyrektora</w:t>
      </w:r>
      <w:r w:rsidR="002B12A2">
        <w:rPr>
          <w:rFonts w:ascii="Times New Roman" w:eastAsia="Times New Roman" w:hAnsi="Times New Roman" w:cs="Times New Roman"/>
          <w:szCs w:val="24"/>
          <w:lang w:eastAsia="pl-PL"/>
        </w:rPr>
        <w:t xml:space="preserve"> PUP</w:t>
      </w:r>
      <w:r w:rsidRPr="001644EB">
        <w:rPr>
          <w:rFonts w:ascii="Times New Roman" w:eastAsia="Times New Roman" w:hAnsi="Times New Roman" w:cs="Times New Roman"/>
          <w:szCs w:val="24"/>
          <w:lang w:eastAsia="pl-PL"/>
        </w:rPr>
        <w:t>.</w:t>
      </w:r>
    </w:p>
    <w:p w:rsidR="001644EB" w:rsidRDefault="001644EB" w:rsidP="00172FFE">
      <w:pPr>
        <w:pStyle w:val="Akapitzlist"/>
        <w:numPr>
          <w:ilvl w:val="0"/>
          <w:numId w:val="5"/>
        </w:numPr>
        <w:spacing w:after="160" w:line="259" w:lineRule="auto"/>
        <w:ind w:left="426"/>
        <w:rPr>
          <w:rStyle w:val="markedcontent"/>
          <w:sz w:val="22"/>
        </w:rPr>
      </w:pPr>
      <w:r w:rsidRPr="00CA7C0A">
        <w:rPr>
          <w:rStyle w:val="markedcontent"/>
          <w:sz w:val="22"/>
        </w:rPr>
        <w:t>Celem oceny formalnej wniosku jest stwierdzenie:</w:t>
      </w:r>
    </w:p>
    <w:p w:rsidR="001644EB" w:rsidRPr="00CA7C0A" w:rsidRDefault="001644EB" w:rsidP="00061FA6">
      <w:pPr>
        <w:pStyle w:val="Akapitzlist"/>
        <w:spacing w:after="160" w:line="259" w:lineRule="auto"/>
        <w:ind w:left="709"/>
        <w:rPr>
          <w:rStyle w:val="markedcontent"/>
          <w:sz w:val="22"/>
        </w:rPr>
      </w:pPr>
      <w:r w:rsidRPr="00CA7C0A">
        <w:rPr>
          <w:rStyle w:val="markedcontent"/>
          <w:sz w:val="22"/>
        </w:rPr>
        <w:t>- czy osoba bezrobotna spełnia warunki ubiegania się o środki na podjęcie działalności gospodarczej,</w:t>
      </w:r>
    </w:p>
    <w:p w:rsidR="00607F9F" w:rsidRDefault="001644EB" w:rsidP="00607F9F">
      <w:pPr>
        <w:pStyle w:val="Akapitzlist"/>
        <w:tabs>
          <w:tab w:val="left" w:pos="709"/>
        </w:tabs>
        <w:spacing w:line="259" w:lineRule="auto"/>
        <w:ind w:left="993" w:hanging="284"/>
        <w:rPr>
          <w:rStyle w:val="markedcontent"/>
          <w:sz w:val="22"/>
        </w:rPr>
      </w:pPr>
      <w:r w:rsidRPr="00CA7C0A">
        <w:rPr>
          <w:rStyle w:val="markedcontent"/>
          <w:sz w:val="22"/>
        </w:rPr>
        <w:t>- czy wniosek jest kompletny, czytelny i prawidłowo sporządzony.</w:t>
      </w:r>
    </w:p>
    <w:p w:rsidR="001644EB" w:rsidRPr="00607F9F" w:rsidRDefault="00607F9F" w:rsidP="00607F9F">
      <w:pPr>
        <w:pStyle w:val="Akapitzlist"/>
        <w:numPr>
          <w:ilvl w:val="0"/>
          <w:numId w:val="5"/>
        </w:numPr>
        <w:ind w:left="426" w:hanging="357"/>
        <w:rPr>
          <w:sz w:val="22"/>
        </w:rPr>
      </w:pPr>
      <w:r w:rsidRPr="00607F9F">
        <w:rPr>
          <w:rStyle w:val="markedcontent"/>
          <w:sz w:val="22"/>
        </w:rPr>
        <w:t>Ocena merytoryczna dokonywana jest po pozytywnej ocenie formalnej i obejmuje:</w:t>
      </w:r>
    </w:p>
    <w:p w:rsidR="001644EB" w:rsidRPr="004A00DB" w:rsidRDefault="001644EB" w:rsidP="00607F9F">
      <w:pPr>
        <w:numPr>
          <w:ilvl w:val="0"/>
          <w:numId w:val="10"/>
        </w:numPr>
        <w:spacing w:after="0" w:line="240" w:lineRule="auto"/>
        <w:ind w:left="709" w:hanging="357"/>
        <w:jc w:val="both"/>
        <w:rPr>
          <w:rFonts w:ascii="Times New Roman" w:eastAsia="Times New Roman" w:hAnsi="Times New Roman" w:cs="Times New Roman"/>
          <w:lang w:eastAsia="pl-PL"/>
        </w:rPr>
      </w:pPr>
      <w:r w:rsidRPr="004A00DB">
        <w:rPr>
          <w:rFonts w:ascii="Times New Roman" w:eastAsia="Times New Roman" w:hAnsi="Times New Roman" w:cs="Times New Roman"/>
          <w:lang w:eastAsia="pl-PL"/>
        </w:rPr>
        <w:t>rodzaj planowanej działalności,</w:t>
      </w:r>
    </w:p>
    <w:p w:rsidR="001644EB" w:rsidRPr="004A00DB" w:rsidRDefault="001644EB" w:rsidP="00DD6870">
      <w:pPr>
        <w:numPr>
          <w:ilvl w:val="0"/>
          <w:numId w:val="10"/>
        </w:numPr>
        <w:autoSpaceDE w:val="0"/>
        <w:autoSpaceDN w:val="0"/>
        <w:adjustRightInd w:val="0"/>
        <w:spacing w:after="0" w:line="240" w:lineRule="auto"/>
        <w:ind w:left="709"/>
        <w:contextualSpacing/>
        <w:jc w:val="both"/>
        <w:rPr>
          <w:rFonts w:ascii="Times New Roman" w:eastAsia="Times New Roman" w:hAnsi="Times New Roman" w:cs="Times New Roman"/>
          <w:lang w:eastAsia="pl-PL"/>
        </w:rPr>
      </w:pPr>
      <w:r w:rsidRPr="004A00DB">
        <w:rPr>
          <w:rFonts w:ascii="Times New Roman" w:eastAsia="Times New Roman" w:hAnsi="Times New Roman" w:cs="Times New Roman"/>
          <w:lang w:eastAsia="pl-PL"/>
        </w:rPr>
        <w:t>kwalifikacje i doświadczenie zawodowe niezbędne do prowadzenia określonej działalności gospodarczej,</w:t>
      </w:r>
    </w:p>
    <w:p w:rsidR="001644EB" w:rsidRPr="004A00DB" w:rsidRDefault="001644EB" w:rsidP="00DD6870">
      <w:pPr>
        <w:numPr>
          <w:ilvl w:val="0"/>
          <w:numId w:val="10"/>
        </w:numPr>
        <w:autoSpaceDE w:val="0"/>
        <w:autoSpaceDN w:val="0"/>
        <w:adjustRightInd w:val="0"/>
        <w:spacing w:after="0" w:line="240" w:lineRule="auto"/>
        <w:ind w:left="709"/>
        <w:contextualSpacing/>
        <w:jc w:val="both"/>
        <w:rPr>
          <w:rFonts w:ascii="Times New Roman" w:eastAsia="Times New Roman" w:hAnsi="Times New Roman" w:cs="Times New Roman"/>
          <w:lang w:eastAsia="pl-PL"/>
        </w:rPr>
      </w:pPr>
      <w:r w:rsidRPr="004A00DB">
        <w:rPr>
          <w:rFonts w:ascii="Times New Roman" w:eastAsia="Times New Roman" w:hAnsi="Times New Roman" w:cs="Times New Roman"/>
          <w:lang w:eastAsia="pl-PL"/>
        </w:rPr>
        <w:t>działania na rzecz pozyskania lokalu /umowy przedwstępne,</w:t>
      </w:r>
    </w:p>
    <w:p w:rsidR="001644EB" w:rsidRPr="004A00DB" w:rsidRDefault="001644EB" w:rsidP="00DD6870">
      <w:pPr>
        <w:numPr>
          <w:ilvl w:val="0"/>
          <w:numId w:val="10"/>
        </w:numPr>
        <w:autoSpaceDE w:val="0"/>
        <w:autoSpaceDN w:val="0"/>
        <w:adjustRightInd w:val="0"/>
        <w:spacing w:after="0" w:line="240" w:lineRule="auto"/>
        <w:ind w:left="709"/>
        <w:contextualSpacing/>
        <w:jc w:val="both"/>
        <w:rPr>
          <w:rFonts w:ascii="Times New Roman" w:eastAsia="Times New Roman" w:hAnsi="Times New Roman" w:cs="Times New Roman"/>
          <w:lang w:eastAsia="pl-PL"/>
        </w:rPr>
      </w:pPr>
      <w:r w:rsidRPr="004A00DB">
        <w:rPr>
          <w:rFonts w:ascii="Times New Roman" w:eastAsia="Times New Roman" w:hAnsi="Times New Roman" w:cs="Times New Roman"/>
          <w:lang w:eastAsia="pl-PL"/>
        </w:rPr>
        <w:t>uzyskanie niezbędnych pozwoleń, licencji itp. niezbędnych do prowadzenia określonej działalności gospodarczej,</w:t>
      </w:r>
    </w:p>
    <w:p w:rsidR="001644EB" w:rsidRPr="004A00DB" w:rsidRDefault="001644EB" w:rsidP="00DD6870">
      <w:pPr>
        <w:numPr>
          <w:ilvl w:val="0"/>
          <w:numId w:val="10"/>
        </w:numPr>
        <w:autoSpaceDE w:val="0"/>
        <w:autoSpaceDN w:val="0"/>
        <w:adjustRightInd w:val="0"/>
        <w:spacing w:after="0" w:line="240" w:lineRule="auto"/>
        <w:ind w:left="709"/>
        <w:contextualSpacing/>
        <w:jc w:val="both"/>
        <w:rPr>
          <w:rFonts w:ascii="Times New Roman" w:eastAsia="Times New Roman" w:hAnsi="Times New Roman" w:cs="Times New Roman"/>
          <w:lang w:eastAsia="pl-PL"/>
        </w:rPr>
      </w:pPr>
      <w:r w:rsidRPr="004A00DB">
        <w:rPr>
          <w:rFonts w:ascii="Times New Roman" w:eastAsia="Times New Roman" w:hAnsi="Times New Roman" w:cs="Times New Roman"/>
          <w:lang w:eastAsia="pl-PL"/>
        </w:rPr>
        <w:t xml:space="preserve">przeznaczenie wnioskowanych środków, w szczególności czy planowane wydatki są bezpośrednio </w:t>
      </w:r>
      <w:r w:rsidRPr="004A00DB">
        <w:rPr>
          <w:rFonts w:ascii="Times New Roman" w:eastAsia="Times New Roman" w:hAnsi="Times New Roman" w:cs="Times New Roman"/>
          <w:lang w:eastAsia="pl-PL"/>
        </w:rPr>
        <w:br/>
        <w:t>i jednoznacznie związane z głównym profilem zamierzonej działalności; (Komisja do spraw opiniowania wniosków może zakwestionować zasadność planowanego przez wnioskodawcę zakupu lub zmniejszyć wysokość dofinansowania na dany zakup w stosunku do kwoty wnioskowanej),</w:t>
      </w:r>
    </w:p>
    <w:p w:rsidR="001644EB" w:rsidRPr="004A00DB" w:rsidRDefault="001644EB" w:rsidP="00DD6870">
      <w:pPr>
        <w:numPr>
          <w:ilvl w:val="0"/>
          <w:numId w:val="10"/>
        </w:numPr>
        <w:autoSpaceDE w:val="0"/>
        <w:autoSpaceDN w:val="0"/>
        <w:adjustRightInd w:val="0"/>
        <w:spacing w:after="0" w:line="240" w:lineRule="auto"/>
        <w:ind w:left="709"/>
        <w:contextualSpacing/>
        <w:jc w:val="both"/>
        <w:rPr>
          <w:rFonts w:ascii="Times New Roman" w:eastAsia="Times New Roman" w:hAnsi="Times New Roman" w:cs="Times New Roman"/>
          <w:lang w:eastAsia="pl-PL"/>
        </w:rPr>
      </w:pPr>
      <w:r w:rsidRPr="004A00DB">
        <w:rPr>
          <w:rFonts w:ascii="Times New Roman" w:eastAsia="Times New Roman" w:hAnsi="Times New Roman" w:cs="Times New Roman"/>
          <w:lang w:eastAsia="pl-PL"/>
        </w:rPr>
        <w:t>racjonalność wydatkowania środków,</w:t>
      </w:r>
    </w:p>
    <w:p w:rsidR="001644EB" w:rsidRPr="004A00DB" w:rsidRDefault="001644EB" w:rsidP="00DD6870">
      <w:pPr>
        <w:numPr>
          <w:ilvl w:val="0"/>
          <w:numId w:val="10"/>
        </w:numPr>
        <w:autoSpaceDE w:val="0"/>
        <w:autoSpaceDN w:val="0"/>
        <w:adjustRightInd w:val="0"/>
        <w:spacing w:after="0" w:line="240" w:lineRule="auto"/>
        <w:ind w:left="709"/>
        <w:contextualSpacing/>
        <w:jc w:val="both"/>
        <w:rPr>
          <w:rFonts w:ascii="Times New Roman" w:eastAsia="Times New Roman" w:hAnsi="Times New Roman" w:cs="Times New Roman"/>
          <w:lang w:eastAsia="pl-PL"/>
        </w:rPr>
      </w:pPr>
      <w:bookmarkStart w:id="1" w:name="_Hlk94685271"/>
      <w:r w:rsidRPr="004A00DB">
        <w:rPr>
          <w:rFonts w:ascii="Times New Roman" w:eastAsia="Times New Roman" w:hAnsi="Times New Roman" w:cs="Times New Roman"/>
          <w:lang w:eastAsia="pl-PL"/>
        </w:rPr>
        <w:t>przewidywane efekty ekonomiczne prowadzenia działalności gospodarczej,</w:t>
      </w:r>
    </w:p>
    <w:bookmarkEnd w:id="1"/>
    <w:p w:rsidR="001644EB" w:rsidRPr="004A00DB" w:rsidRDefault="001644EB" w:rsidP="00DD6870">
      <w:pPr>
        <w:numPr>
          <w:ilvl w:val="0"/>
          <w:numId w:val="10"/>
        </w:numPr>
        <w:autoSpaceDE w:val="0"/>
        <w:autoSpaceDN w:val="0"/>
        <w:adjustRightInd w:val="0"/>
        <w:spacing w:after="0" w:line="240" w:lineRule="auto"/>
        <w:ind w:left="709"/>
        <w:contextualSpacing/>
        <w:jc w:val="both"/>
        <w:rPr>
          <w:rFonts w:ascii="Times New Roman" w:eastAsia="Times New Roman" w:hAnsi="Times New Roman" w:cs="Times New Roman"/>
          <w:lang w:eastAsia="pl-PL"/>
        </w:rPr>
      </w:pPr>
      <w:r w:rsidRPr="004A00DB">
        <w:rPr>
          <w:rFonts w:ascii="Times New Roman" w:eastAsia="Times New Roman" w:hAnsi="Times New Roman" w:cs="Times New Roman"/>
          <w:lang w:eastAsia="pl-PL"/>
        </w:rPr>
        <w:t xml:space="preserve">proponowaną formę zabezpieczenia, </w:t>
      </w:r>
    </w:p>
    <w:p w:rsidR="00DD6870" w:rsidRPr="004A00DB" w:rsidRDefault="00DD6870" w:rsidP="00DD6870">
      <w:pPr>
        <w:pStyle w:val="Akapitzlist"/>
        <w:numPr>
          <w:ilvl w:val="0"/>
          <w:numId w:val="10"/>
        </w:numPr>
        <w:autoSpaceDE w:val="0"/>
        <w:autoSpaceDN w:val="0"/>
        <w:adjustRightInd w:val="0"/>
        <w:ind w:left="709"/>
        <w:jc w:val="both"/>
        <w:rPr>
          <w:sz w:val="22"/>
          <w:szCs w:val="22"/>
        </w:rPr>
      </w:pPr>
      <w:r w:rsidRPr="004A00DB">
        <w:rPr>
          <w:sz w:val="22"/>
          <w:szCs w:val="22"/>
        </w:rPr>
        <w:t>wkład własny,</w:t>
      </w:r>
    </w:p>
    <w:p w:rsidR="00743210" w:rsidRDefault="00DD6870" w:rsidP="00743210">
      <w:pPr>
        <w:pStyle w:val="Akapitzlist"/>
        <w:numPr>
          <w:ilvl w:val="0"/>
          <w:numId w:val="10"/>
        </w:numPr>
        <w:autoSpaceDE w:val="0"/>
        <w:autoSpaceDN w:val="0"/>
        <w:adjustRightInd w:val="0"/>
        <w:ind w:left="709"/>
        <w:jc w:val="both"/>
        <w:rPr>
          <w:sz w:val="22"/>
          <w:szCs w:val="22"/>
        </w:rPr>
      </w:pPr>
      <w:r w:rsidRPr="004A00DB">
        <w:rPr>
          <w:sz w:val="22"/>
          <w:szCs w:val="22"/>
        </w:rPr>
        <w:t>zgodność z zapisami Regulaminu.</w:t>
      </w:r>
    </w:p>
    <w:p w:rsidR="00526883" w:rsidRDefault="00526883" w:rsidP="00743210">
      <w:pPr>
        <w:pStyle w:val="Akapitzlist"/>
        <w:numPr>
          <w:ilvl w:val="0"/>
          <w:numId w:val="10"/>
        </w:numPr>
        <w:autoSpaceDE w:val="0"/>
        <w:autoSpaceDN w:val="0"/>
        <w:adjustRightInd w:val="0"/>
        <w:ind w:left="709"/>
        <w:jc w:val="both"/>
        <w:rPr>
          <w:sz w:val="22"/>
          <w:szCs w:val="22"/>
        </w:rPr>
      </w:pPr>
    </w:p>
    <w:p w:rsidR="00DD6870" w:rsidRPr="004A00DB" w:rsidRDefault="00607F9F" w:rsidP="00EE1CF5">
      <w:pPr>
        <w:pStyle w:val="Akapitzlist"/>
        <w:numPr>
          <w:ilvl w:val="0"/>
          <w:numId w:val="5"/>
        </w:numPr>
        <w:ind w:left="284" w:hanging="284"/>
        <w:rPr>
          <w:sz w:val="22"/>
          <w:szCs w:val="22"/>
        </w:rPr>
      </w:pPr>
      <w:r>
        <w:rPr>
          <w:sz w:val="22"/>
          <w:szCs w:val="22"/>
        </w:rPr>
        <w:t xml:space="preserve"> </w:t>
      </w:r>
      <w:r w:rsidR="00DD6870" w:rsidRPr="004A00DB">
        <w:rPr>
          <w:sz w:val="22"/>
          <w:szCs w:val="22"/>
        </w:rPr>
        <w:t>W uzasadnionych przypadkach Komisja może:</w:t>
      </w:r>
    </w:p>
    <w:p w:rsidR="00061FA6" w:rsidRPr="004A00DB" w:rsidRDefault="00EE1CF5" w:rsidP="00061FA6">
      <w:pPr>
        <w:numPr>
          <w:ilvl w:val="0"/>
          <w:numId w:val="12"/>
        </w:numPr>
        <w:autoSpaceDE w:val="0"/>
        <w:autoSpaceDN w:val="0"/>
        <w:adjustRightInd w:val="0"/>
        <w:spacing w:after="0" w:line="240" w:lineRule="auto"/>
        <w:ind w:left="709"/>
        <w:rPr>
          <w:rFonts w:ascii="Times New Roman" w:hAnsi="Times New Roman" w:cs="Times New Roman"/>
        </w:rPr>
      </w:pPr>
      <w:r w:rsidRPr="004A00DB">
        <w:rPr>
          <w:rFonts w:ascii="Times New Roman" w:hAnsi="Times New Roman" w:cs="Times New Roman"/>
        </w:rPr>
        <w:t>zaprosić</w:t>
      </w:r>
      <w:r w:rsidR="00061FA6" w:rsidRPr="004A00DB">
        <w:rPr>
          <w:rFonts w:ascii="Times New Roman" w:hAnsi="Times New Roman" w:cs="Times New Roman"/>
        </w:rPr>
        <w:t xml:space="preserve"> osoby bezrobotne </w:t>
      </w:r>
      <w:r w:rsidRPr="004A00DB">
        <w:rPr>
          <w:rFonts w:ascii="Times New Roman" w:hAnsi="Times New Roman" w:cs="Times New Roman"/>
        </w:rPr>
        <w:t xml:space="preserve">na posiedzenie Komisji, </w:t>
      </w:r>
      <w:r w:rsidR="00061FA6" w:rsidRPr="004A00DB">
        <w:rPr>
          <w:rFonts w:ascii="Times New Roman" w:hAnsi="Times New Roman" w:cs="Times New Roman"/>
        </w:rPr>
        <w:t>w celu zaprezentowania pomysłu na własny biznes, złożenia dodatkowych wy</w:t>
      </w:r>
      <w:r w:rsidR="00024093" w:rsidRPr="004A00DB">
        <w:rPr>
          <w:rFonts w:ascii="Times New Roman" w:hAnsi="Times New Roman" w:cs="Times New Roman"/>
        </w:rPr>
        <w:t>jaśnień co do złożonego wniosku,</w:t>
      </w:r>
    </w:p>
    <w:p w:rsidR="00061FA6" w:rsidRDefault="00061FA6" w:rsidP="00061FA6">
      <w:pPr>
        <w:numPr>
          <w:ilvl w:val="0"/>
          <w:numId w:val="12"/>
        </w:numPr>
        <w:autoSpaceDE w:val="0"/>
        <w:autoSpaceDN w:val="0"/>
        <w:adjustRightInd w:val="0"/>
        <w:spacing w:after="0" w:line="240" w:lineRule="auto"/>
        <w:ind w:left="709"/>
        <w:rPr>
          <w:rFonts w:ascii="Times New Roman" w:hAnsi="Times New Roman" w:cs="Times New Roman"/>
        </w:rPr>
      </w:pPr>
      <w:r w:rsidRPr="004A00DB">
        <w:rPr>
          <w:rFonts w:ascii="Times New Roman" w:hAnsi="Times New Roman" w:cs="Times New Roman"/>
        </w:rPr>
        <w:t>w uzasadnionych przypadkach skierować ubiegającego się o dotację wnioskodawcę do doradcy zawodowego, w celu zbadania predyspozycji  do prowadzenia działalności gospodarczej.</w:t>
      </w:r>
    </w:p>
    <w:p w:rsidR="00061FA6" w:rsidRPr="00607F9F" w:rsidRDefault="00607F9F" w:rsidP="00607F9F">
      <w:pPr>
        <w:pStyle w:val="Akapitzlist"/>
        <w:numPr>
          <w:ilvl w:val="0"/>
          <w:numId w:val="5"/>
        </w:numPr>
        <w:ind w:left="284" w:hanging="284"/>
        <w:jc w:val="both"/>
        <w:rPr>
          <w:sz w:val="22"/>
          <w:szCs w:val="22"/>
        </w:rPr>
      </w:pPr>
      <w:r>
        <w:rPr>
          <w:sz w:val="22"/>
          <w:szCs w:val="22"/>
        </w:rPr>
        <w:lastRenderedPageBreak/>
        <w:t xml:space="preserve"> </w:t>
      </w:r>
      <w:r w:rsidR="00061FA6" w:rsidRPr="00607F9F">
        <w:rPr>
          <w:sz w:val="22"/>
          <w:szCs w:val="22"/>
        </w:rPr>
        <w:t xml:space="preserve">W przypadku wyczerpania limitu środków na tę formę aktywizacji, wniosek nie podlega weryfikacji </w:t>
      </w:r>
      <w:proofErr w:type="spellStart"/>
      <w:r w:rsidR="00061FA6" w:rsidRPr="00607F9F">
        <w:rPr>
          <w:sz w:val="22"/>
          <w:szCs w:val="22"/>
        </w:rPr>
        <w:t>formalno</w:t>
      </w:r>
      <w:proofErr w:type="spellEnd"/>
      <w:r w:rsidR="00061FA6" w:rsidRPr="00607F9F">
        <w:rPr>
          <w:sz w:val="22"/>
          <w:szCs w:val="22"/>
        </w:rPr>
        <w:t xml:space="preserve"> – merytorycznej, tym samym nie jest on kierowany na Komisję celem zaopiniowania, o czym Wnioskodawca informowany jest odrębnym pismem.</w:t>
      </w:r>
    </w:p>
    <w:p w:rsidR="00061FA6" w:rsidRPr="00F15AA8" w:rsidRDefault="00061FA6" w:rsidP="00061FA6">
      <w:pPr>
        <w:widowControl w:val="0"/>
        <w:suppressAutoHyphens/>
        <w:spacing w:after="0" w:line="240" w:lineRule="auto"/>
        <w:jc w:val="center"/>
        <w:rPr>
          <w:rFonts w:ascii="Times New Roman" w:eastAsia="Times New Roman" w:hAnsi="Times New Roman" w:cs="Times New Roman"/>
          <w:b/>
          <w:sz w:val="24"/>
          <w:szCs w:val="24"/>
          <w:lang w:eastAsia="pl-PL"/>
        </w:rPr>
      </w:pPr>
      <w:r w:rsidRPr="00F15AA8">
        <w:rPr>
          <w:rFonts w:ascii="Times New Roman" w:eastAsia="Times New Roman" w:hAnsi="Times New Roman" w:cs="Times New Roman"/>
          <w:b/>
          <w:sz w:val="24"/>
          <w:szCs w:val="24"/>
          <w:lang w:eastAsia="pl-PL"/>
        </w:rPr>
        <w:t>Rozdział V</w:t>
      </w:r>
    </w:p>
    <w:p w:rsidR="00061FA6" w:rsidRPr="00F15AA8" w:rsidRDefault="00061FA6" w:rsidP="00061FA6">
      <w:pPr>
        <w:widowControl w:val="0"/>
        <w:suppressAutoHyphens/>
        <w:spacing w:after="0" w:line="240" w:lineRule="auto"/>
        <w:ind w:left="11"/>
        <w:jc w:val="center"/>
        <w:rPr>
          <w:rFonts w:ascii="Times New Roman" w:eastAsia="Times New Roman" w:hAnsi="Times New Roman" w:cs="Times New Roman"/>
          <w:b/>
          <w:sz w:val="24"/>
          <w:szCs w:val="24"/>
          <w:lang w:eastAsia="pl-PL"/>
        </w:rPr>
      </w:pPr>
      <w:r w:rsidRPr="00F15AA8">
        <w:rPr>
          <w:rFonts w:ascii="Times New Roman" w:eastAsia="Times New Roman" w:hAnsi="Times New Roman" w:cs="Times New Roman"/>
          <w:b/>
          <w:sz w:val="24"/>
          <w:szCs w:val="24"/>
          <w:lang w:eastAsia="pl-PL"/>
        </w:rPr>
        <w:t>Umowa o przy</w:t>
      </w:r>
      <w:r w:rsidR="00544A14">
        <w:rPr>
          <w:rFonts w:ascii="Times New Roman" w:eastAsia="Times New Roman" w:hAnsi="Times New Roman" w:cs="Times New Roman"/>
          <w:b/>
          <w:sz w:val="24"/>
          <w:szCs w:val="24"/>
          <w:lang w:eastAsia="pl-PL"/>
        </w:rPr>
        <w:t>znanie dofinansowania</w:t>
      </w:r>
    </w:p>
    <w:p w:rsidR="00061FA6" w:rsidRPr="00061FA6" w:rsidRDefault="00061FA6" w:rsidP="00061FA6">
      <w:pPr>
        <w:widowControl w:val="0"/>
        <w:suppressAutoHyphens/>
        <w:spacing w:after="0" w:line="240" w:lineRule="auto"/>
        <w:ind w:left="11"/>
        <w:jc w:val="center"/>
        <w:rPr>
          <w:rFonts w:ascii="Times New Roman" w:eastAsia="Times New Roman" w:hAnsi="Times New Roman" w:cs="Times New Roman"/>
          <w:b/>
          <w:lang w:eastAsia="pl-PL"/>
        </w:rPr>
      </w:pPr>
    </w:p>
    <w:p w:rsidR="00061FA6" w:rsidRPr="008E33AC" w:rsidRDefault="004A00DB" w:rsidP="00061FA6">
      <w:pPr>
        <w:widowControl w:val="0"/>
        <w:suppressAutoHyphens/>
        <w:spacing w:after="120" w:line="240" w:lineRule="auto"/>
        <w:ind w:left="11"/>
        <w:jc w:val="center"/>
        <w:rPr>
          <w:rFonts w:ascii="Times New Roman" w:eastAsia="Times New Roman" w:hAnsi="Times New Roman" w:cs="Times New Roman"/>
          <w:b/>
          <w:lang w:eastAsia="pl-PL"/>
        </w:rPr>
      </w:pPr>
      <w:r w:rsidRPr="008E33AC">
        <w:rPr>
          <w:rFonts w:ascii="Times New Roman" w:eastAsia="Times New Roman" w:hAnsi="Times New Roman" w:cs="Times New Roman"/>
          <w:b/>
          <w:lang w:eastAsia="pl-PL"/>
        </w:rPr>
        <w:t>§ 8</w:t>
      </w:r>
    </w:p>
    <w:p w:rsidR="00061FA6" w:rsidRPr="000A3D00" w:rsidRDefault="00061FA6" w:rsidP="00061FA6">
      <w:pPr>
        <w:pStyle w:val="Akapitzlist"/>
        <w:numPr>
          <w:ilvl w:val="0"/>
          <w:numId w:val="15"/>
        </w:numPr>
        <w:jc w:val="both"/>
        <w:rPr>
          <w:sz w:val="22"/>
          <w:szCs w:val="22"/>
        </w:rPr>
      </w:pPr>
      <w:r w:rsidRPr="000A3D00">
        <w:rPr>
          <w:sz w:val="22"/>
          <w:szCs w:val="22"/>
        </w:rPr>
        <w:t xml:space="preserve">Zawarcie umowy o dofinansowanie na podjęcie </w:t>
      </w:r>
      <w:r w:rsidR="00A46639">
        <w:rPr>
          <w:sz w:val="22"/>
          <w:szCs w:val="22"/>
        </w:rPr>
        <w:t>działalności gospodarczej</w:t>
      </w:r>
      <w:r w:rsidR="004A00DB">
        <w:rPr>
          <w:sz w:val="22"/>
          <w:szCs w:val="22"/>
        </w:rPr>
        <w:t xml:space="preserve"> </w:t>
      </w:r>
      <w:r w:rsidRPr="000A3D00">
        <w:rPr>
          <w:sz w:val="22"/>
          <w:szCs w:val="22"/>
        </w:rPr>
        <w:t>następuje w drodze zgodnego oświadczenia woli obu stron, wyrażonego złożeniem podpisów przez osoby upoważnione do takiej czynności.</w:t>
      </w:r>
    </w:p>
    <w:p w:rsidR="00024093" w:rsidRDefault="00061FA6" w:rsidP="00024093">
      <w:pPr>
        <w:pStyle w:val="Akapitzlist"/>
        <w:numPr>
          <w:ilvl w:val="0"/>
          <w:numId w:val="15"/>
        </w:numPr>
        <w:rPr>
          <w:sz w:val="22"/>
          <w:szCs w:val="22"/>
        </w:rPr>
      </w:pPr>
      <w:r w:rsidRPr="000A3D00">
        <w:rPr>
          <w:sz w:val="22"/>
          <w:szCs w:val="22"/>
        </w:rPr>
        <w:t xml:space="preserve">Umowa winna zawierać przede wszystkim zobowiązanie </w:t>
      </w:r>
      <w:r w:rsidR="00024093">
        <w:rPr>
          <w:sz w:val="22"/>
          <w:szCs w:val="22"/>
        </w:rPr>
        <w:t xml:space="preserve">Wnioskodawcy </w:t>
      </w:r>
      <w:r w:rsidRPr="000A3D00">
        <w:rPr>
          <w:sz w:val="22"/>
          <w:szCs w:val="22"/>
        </w:rPr>
        <w:t>do:</w:t>
      </w:r>
    </w:p>
    <w:p w:rsidR="00E524E2" w:rsidRPr="00E524E2" w:rsidRDefault="00E524E2" w:rsidP="00F11557">
      <w:pPr>
        <w:pStyle w:val="Akapitzlist"/>
        <w:numPr>
          <w:ilvl w:val="0"/>
          <w:numId w:val="32"/>
        </w:numPr>
        <w:jc w:val="both"/>
        <w:rPr>
          <w:sz w:val="22"/>
          <w:szCs w:val="22"/>
        </w:rPr>
      </w:pPr>
      <w:r>
        <w:rPr>
          <w:sz w:val="22"/>
          <w:szCs w:val="22"/>
        </w:rPr>
        <w:t>p</w:t>
      </w:r>
      <w:r w:rsidRPr="00E524E2">
        <w:rPr>
          <w:sz w:val="22"/>
          <w:szCs w:val="22"/>
        </w:rPr>
        <w:t xml:space="preserve">rzedstawienia </w:t>
      </w:r>
      <w:r w:rsidR="004466EF" w:rsidRPr="008E33AC">
        <w:rPr>
          <w:sz w:val="22"/>
          <w:szCs w:val="22"/>
        </w:rPr>
        <w:t>informacji bankowej potwierdzającej</w:t>
      </w:r>
      <w:r w:rsidRPr="008E33AC">
        <w:rPr>
          <w:sz w:val="22"/>
          <w:szCs w:val="22"/>
        </w:rPr>
        <w:t xml:space="preserve"> datę wpływu </w:t>
      </w:r>
      <w:r w:rsidRPr="00E524E2">
        <w:rPr>
          <w:sz w:val="22"/>
          <w:szCs w:val="22"/>
        </w:rPr>
        <w:t xml:space="preserve">środków </w:t>
      </w:r>
      <w:r>
        <w:rPr>
          <w:sz w:val="22"/>
          <w:szCs w:val="22"/>
        </w:rPr>
        <w:t>na konto, którego</w:t>
      </w:r>
      <w:r w:rsidR="00F11557">
        <w:rPr>
          <w:sz w:val="22"/>
          <w:szCs w:val="22"/>
        </w:rPr>
        <w:t xml:space="preserve"> W</w:t>
      </w:r>
      <w:r>
        <w:rPr>
          <w:sz w:val="22"/>
          <w:szCs w:val="22"/>
        </w:rPr>
        <w:t>nioskodawca jest dysponentem;</w:t>
      </w:r>
    </w:p>
    <w:p w:rsidR="00C26954" w:rsidRDefault="00061FA6" w:rsidP="00F11557">
      <w:pPr>
        <w:pStyle w:val="Akapitzlist"/>
        <w:numPr>
          <w:ilvl w:val="0"/>
          <w:numId w:val="32"/>
        </w:numPr>
        <w:jc w:val="both"/>
        <w:rPr>
          <w:sz w:val="22"/>
          <w:szCs w:val="22"/>
        </w:rPr>
      </w:pPr>
      <w:r w:rsidRPr="000A3D00">
        <w:rPr>
          <w:sz w:val="22"/>
          <w:szCs w:val="22"/>
        </w:rPr>
        <w:t xml:space="preserve">faktycznego rozpoczęcia działalności gospodarczej </w:t>
      </w:r>
      <w:r w:rsidR="00C26954" w:rsidRPr="000A3D00">
        <w:rPr>
          <w:sz w:val="22"/>
          <w:szCs w:val="22"/>
        </w:rPr>
        <w:t xml:space="preserve">zgodnie z </w:t>
      </w:r>
      <w:r w:rsidRPr="000A3D00">
        <w:rPr>
          <w:sz w:val="22"/>
          <w:szCs w:val="22"/>
        </w:rPr>
        <w:t>termin</w:t>
      </w:r>
      <w:r w:rsidR="00C26954" w:rsidRPr="000A3D00">
        <w:rPr>
          <w:sz w:val="22"/>
          <w:szCs w:val="22"/>
        </w:rPr>
        <w:t>em zawartym w umowie;</w:t>
      </w:r>
    </w:p>
    <w:p w:rsidR="009F7D25" w:rsidRDefault="009F7D25" w:rsidP="00BA4C3E">
      <w:pPr>
        <w:pStyle w:val="Akapitzlist"/>
        <w:ind w:left="1134"/>
        <w:jc w:val="both"/>
        <w:rPr>
          <w:sz w:val="22"/>
          <w:szCs w:val="22"/>
        </w:rPr>
      </w:pPr>
      <w:r>
        <w:rPr>
          <w:sz w:val="22"/>
          <w:szCs w:val="22"/>
        </w:rPr>
        <w:t xml:space="preserve">  z</w:t>
      </w:r>
      <w:r w:rsidR="00F861E5" w:rsidRPr="00E506CD">
        <w:rPr>
          <w:sz w:val="22"/>
          <w:szCs w:val="22"/>
        </w:rPr>
        <w:t>a datę podjęcia działalności gospodarczej uważa się datę wskazaną we wpisie do Centralnej Ewidencji</w:t>
      </w:r>
    </w:p>
    <w:p w:rsidR="00F861E5" w:rsidRPr="00E506CD" w:rsidRDefault="00F861E5" w:rsidP="00BA4C3E">
      <w:pPr>
        <w:pStyle w:val="Akapitzlist"/>
        <w:ind w:left="1134"/>
        <w:jc w:val="both"/>
        <w:rPr>
          <w:sz w:val="22"/>
          <w:szCs w:val="22"/>
        </w:rPr>
      </w:pPr>
      <w:r w:rsidRPr="00E506CD">
        <w:rPr>
          <w:sz w:val="22"/>
          <w:szCs w:val="22"/>
        </w:rPr>
        <w:t xml:space="preserve"> </w:t>
      </w:r>
      <w:r w:rsidR="009F7D25">
        <w:rPr>
          <w:sz w:val="22"/>
          <w:szCs w:val="22"/>
        </w:rPr>
        <w:t xml:space="preserve"> </w:t>
      </w:r>
      <w:r w:rsidRPr="00E506CD">
        <w:rPr>
          <w:sz w:val="22"/>
          <w:szCs w:val="22"/>
        </w:rPr>
        <w:t>i Informac</w:t>
      </w:r>
      <w:r w:rsidR="00C14759">
        <w:rPr>
          <w:sz w:val="22"/>
          <w:szCs w:val="22"/>
        </w:rPr>
        <w:t>ji o Działalności Gospodarczej;</w:t>
      </w:r>
    </w:p>
    <w:p w:rsidR="00A46639" w:rsidRPr="00C14759" w:rsidRDefault="00E524E2" w:rsidP="00F11557">
      <w:pPr>
        <w:pStyle w:val="Akapitzlist"/>
        <w:numPr>
          <w:ilvl w:val="0"/>
          <w:numId w:val="32"/>
        </w:numPr>
        <w:jc w:val="both"/>
        <w:rPr>
          <w:color w:val="000000" w:themeColor="text1"/>
          <w:sz w:val="22"/>
          <w:szCs w:val="22"/>
        </w:rPr>
      </w:pPr>
      <w:r w:rsidRPr="00C14759">
        <w:rPr>
          <w:color w:val="000000" w:themeColor="text1"/>
          <w:sz w:val="22"/>
          <w:szCs w:val="22"/>
        </w:rPr>
        <w:t>prowadzenia działalności gospodarczej przez okres co najmniej 12 miesięcy</w:t>
      </w:r>
      <w:r w:rsidR="00BA4C3E" w:rsidRPr="00C14759">
        <w:rPr>
          <w:color w:val="000000" w:themeColor="text1"/>
          <w:sz w:val="22"/>
          <w:szCs w:val="22"/>
        </w:rPr>
        <w:t xml:space="preserve">, oraz niezawieszania jej </w:t>
      </w:r>
    </w:p>
    <w:p w:rsidR="00BA4C3E" w:rsidRPr="00C14759" w:rsidRDefault="00C14759" w:rsidP="00BA4C3E">
      <w:pPr>
        <w:pStyle w:val="Akapitzlist"/>
        <w:ind w:left="1134"/>
        <w:jc w:val="both"/>
        <w:rPr>
          <w:color w:val="000000" w:themeColor="text1"/>
          <w:sz w:val="22"/>
          <w:szCs w:val="22"/>
        </w:rPr>
      </w:pPr>
      <w:r>
        <w:rPr>
          <w:color w:val="000000" w:themeColor="text1"/>
          <w:sz w:val="22"/>
          <w:szCs w:val="22"/>
        </w:rPr>
        <w:t xml:space="preserve"> </w:t>
      </w:r>
      <w:r w:rsidR="00BA4C3E" w:rsidRPr="00C14759">
        <w:rPr>
          <w:color w:val="000000" w:themeColor="text1"/>
          <w:sz w:val="22"/>
          <w:szCs w:val="22"/>
        </w:rPr>
        <w:t xml:space="preserve">wykonywania łącznie na okres dłuższy niż 6 miesięcy,  </w:t>
      </w:r>
      <w:r w:rsidR="00BA4C3E" w:rsidRPr="00C14759">
        <w:rPr>
          <w:bCs/>
          <w:color w:val="000000" w:themeColor="text1"/>
          <w:sz w:val="22"/>
          <w:szCs w:val="22"/>
        </w:rPr>
        <w:t>przy czym do wymaganego okresu prowadzenia działalności gospodarczej (12 miesięcy)</w:t>
      </w:r>
      <w:r w:rsidR="00BA4C3E" w:rsidRPr="00C14759">
        <w:rPr>
          <w:bCs/>
          <w:strike/>
          <w:color w:val="000000" w:themeColor="text1"/>
          <w:sz w:val="22"/>
          <w:szCs w:val="22"/>
        </w:rPr>
        <w:t xml:space="preserve"> </w:t>
      </w:r>
      <w:r w:rsidR="00BA4C3E" w:rsidRPr="00C14759">
        <w:rPr>
          <w:bCs/>
          <w:color w:val="000000" w:themeColor="text1"/>
          <w:sz w:val="22"/>
          <w:szCs w:val="22"/>
        </w:rPr>
        <w:t>nie wlicza się okresu zawieszenia</w:t>
      </w:r>
      <w:r w:rsidR="00CE0D54" w:rsidRPr="00C14759">
        <w:rPr>
          <w:bCs/>
          <w:color w:val="000000" w:themeColor="text1"/>
          <w:sz w:val="22"/>
          <w:szCs w:val="22"/>
        </w:rPr>
        <w:t xml:space="preserve"> wykonywania</w:t>
      </w:r>
      <w:r>
        <w:rPr>
          <w:bCs/>
          <w:color w:val="000000" w:themeColor="text1"/>
          <w:sz w:val="22"/>
          <w:szCs w:val="22"/>
        </w:rPr>
        <w:t xml:space="preserve"> działalności gospodarczej;</w:t>
      </w:r>
    </w:p>
    <w:p w:rsidR="00E524E2" w:rsidRDefault="00E524E2" w:rsidP="00BA4C3E">
      <w:pPr>
        <w:pStyle w:val="Akapitzlist"/>
        <w:ind w:left="1134"/>
        <w:jc w:val="both"/>
        <w:rPr>
          <w:strike/>
          <w:color w:val="00B0F0"/>
          <w:sz w:val="22"/>
          <w:szCs w:val="22"/>
        </w:rPr>
      </w:pPr>
      <w:r w:rsidRPr="00E524E2">
        <w:rPr>
          <w:sz w:val="22"/>
          <w:szCs w:val="22"/>
        </w:rPr>
        <w:t xml:space="preserve">Do okresu </w:t>
      </w:r>
      <w:r w:rsidR="006E00A5">
        <w:rPr>
          <w:sz w:val="22"/>
          <w:szCs w:val="22"/>
        </w:rPr>
        <w:t xml:space="preserve">prowadzenia działalności gospodarczej </w:t>
      </w:r>
      <w:r w:rsidRPr="00E524E2">
        <w:rPr>
          <w:sz w:val="22"/>
          <w:szCs w:val="22"/>
        </w:rPr>
        <w:t xml:space="preserve">zalicza się przerwy w jej prowadzeniu </w:t>
      </w:r>
      <w:r w:rsidR="006E00A5">
        <w:rPr>
          <w:sz w:val="22"/>
          <w:szCs w:val="22"/>
        </w:rPr>
        <w:t>z powodu chorob</w:t>
      </w:r>
      <w:r w:rsidR="00CE0D54">
        <w:rPr>
          <w:sz w:val="22"/>
          <w:szCs w:val="22"/>
        </w:rPr>
        <w:t>y</w:t>
      </w:r>
      <w:r w:rsidR="006E00A5">
        <w:rPr>
          <w:sz w:val="22"/>
          <w:szCs w:val="22"/>
        </w:rPr>
        <w:t xml:space="preserve"> lub korzystania</w:t>
      </w:r>
      <w:r w:rsidRPr="00E524E2">
        <w:rPr>
          <w:sz w:val="22"/>
          <w:szCs w:val="22"/>
        </w:rPr>
        <w:t xml:space="preserve"> ze świadczenia rehabilitacyjnego a także okres prowadzenia </w:t>
      </w:r>
      <w:r w:rsidR="00D826E7">
        <w:rPr>
          <w:sz w:val="22"/>
          <w:szCs w:val="22"/>
        </w:rPr>
        <w:t>przedsiębiorstwa</w:t>
      </w:r>
      <w:r w:rsidR="00F11557">
        <w:rPr>
          <w:sz w:val="22"/>
          <w:szCs w:val="22"/>
        </w:rPr>
        <w:t xml:space="preserve"> </w:t>
      </w:r>
      <w:r w:rsidRPr="00E524E2">
        <w:rPr>
          <w:sz w:val="22"/>
          <w:szCs w:val="22"/>
        </w:rPr>
        <w:t xml:space="preserve">przez zarządcę sukcesyjnego lub </w:t>
      </w:r>
      <w:r w:rsidR="00E506CD">
        <w:rPr>
          <w:sz w:val="22"/>
          <w:szCs w:val="22"/>
        </w:rPr>
        <w:t xml:space="preserve">właściciela przedsiębiorstwa </w:t>
      </w:r>
      <w:r w:rsidR="00D826E7">
        <w:rPr>
          <w:sz w:val="22"/>
          <w:szCs w:val="22"/>
        </w:rPr>
        <w:t xml:space="preserve">w spadku, o którym mowa </w:t>
      </w:r>
      <w:r w:rsidR="00C14759">
        <w:rPr>
          <w:sz w:val="22"/>
          <w:szCs w:val="22"/>
        </w:rPr>
        <w:br/>
      </w:r>
      <w:r w:rsidR="00D826E7">
        <w:rPr>
          <w:sz w:val="22"/>
          <w:szCs w:val="22"/>
        </w:rPr>
        <w:t>w art. 3 pkt 1i 2 ustawy z dnia 5 lipca 2018 r. o zarządzie sukcesyjnym przedsiębiorstwem osoby fizycznej i innych ułatwieniach związanych z sukcesją przedsiębiorstw</w:t>
      </w:r>
      <w:r w:rsidR="00C14759">
        <w:rPr>
          <w:sz w:val="22"/>
          <w:szCs w:val="22"/>
        </w:rPr>
        <w:t>;</w:t>
      </w:r>
    </w:p>
    <w:p w:rsidR="00BA4C3E" w:rsidRPr="00C14759" w:rsidRDefault="00BA4C3E" w:rsidP="00C14759">
      <w:pPr>
        <w:pStyle w:val="Akapitzlist"/>
        <w:numPr>
          <w:ilvl w:val="0"/>
          <w:numId w:val="32"/>
        </w:numPr>
        <w:ind w:left="1134" w:hanging="283"/>
        <w:jc w:val="both"/>
        <w:rPr>
          <w:strike/>
          <w:color w:val="000000" w:themeColor="text1"/>
          <w:sz w:val="22"/>
          <w:szCs w:val="22"/>
        </w:rPr>
      </w:pPr>
      <w:r w:rsidRPr="00C14759">
        <w:rPr>
          <w:bCs/>
          <w:color w:val="000000" w:themeColor="text1"/>
          <w:sz w:val="22"/>
          <w:szCs w:val="22"/>
        </w:rPr>
        <w:t xml:space="preserve">niepodejmowania zatrudnienia w okresie pierwszych 12 miesięcy prowadzenia działalności </w:t>
      </w:r>
      <w:r w:rsidR="008C55B5" w:rsidRPr="00C14759">
        <w:rPr>
          <w:bCs/>
          <w:color w:val="000000" w:themeColor="text1"/>
          <w:sz w:val="22"/>
          <w:szCs w:val="22"/>
        </w:rPr>
        <w:t>gospodarczej,</w:t>
      </w:r>
      <w:r w:rsidRPr="00C14759">
        <w:rPr>
          <w:bCs/>
          <w:color w:val="000000" w:themeColor="text1"/>
          <w:sz w:val="22"/>
          <w:szCs w:val="22"/>
        </w:rPr>
        <w:t xml:space="preserve"> przy czym do wymaganego okresu prowadzenia działalności gospodarczej (12 miesięcy) nie wlicza się okresu zawies</w:t>
      </w:r>
      <w:r w:rsidR="008C55B5" w:rsidRPr="00C14759">
        <w:rPr>
          <w:bCs/>
          <w:color w:val="000000" w:themeColor="text1"/>
          <w:sz w:val="22"/>
          <w:szCs w:val="22"/>
        </w:rPr>
        <w:t>zenia</w:t>
      </w:r>
      <w:r w:rsidR="00CE0D54" w:rsidRPr="00C14759">
        <w:rPr>
          <w:bCs/>
          <w:color w:val="000000" w:themeColor="text1"/>
          <w:sz w:val="22"/>
          <w:szCs w:val="22"/>
        </w:rPr>
        <w:t xml:space="preserve"> wykonywania</w:t>
      </w:r>
      <w:r w:rsidR="008C55B5" w:rsidRPr="00C14759">
        <w:rPr>
          <w:bCs/>
          <w:color w:val="000000" w:themeColor="text1"/>
          <w:sz w:val="22"/>
          <w:szCs w:val="22"/>
        </w:rPr>
        <w:t xml:space="preserve"> działalności gospodarczej</w:t>
      </w:r>
      <w:r w:rsidR="00C14759">
        <w:rPr>
          <w:bCs/>
          <w:color w:val="000000" w:themeColor="text1"/>
          <w:sz w:val="22"/>
          <w:szCs w:val="22"/>
        </w:rPr>
        <w:t>;</w:t>
      </w:r>
    </w:p>
    <w:p w:rsidR="00F11557" w:rsidRPr="00E506CD" w:rsidRDefault="00F11557" w:rsidP="00C14759">
      <w:pPr>
        <w:pStyle w:val="Akapitzlist"/>
        <w:numPr>
          <w:ilvl w:val="0"/>
          <w:numId w:val="32"/>
        </w:numPr>
        <w:ind w:left="1134" w:hanging="283"/>
        <w:jc w:val="both"/>
        <w:rPr>
          <w:sz w:val="22"/>
          <w:szCs w:val="22"/>
        </w:rPr>
      </w:pPr>
      <w:r w:rsidRPr="00F11557">
        <w:rPr>
          <w:sz w:val="22"/>
          <w:szCs w:val="22"/>
        </w:rPr>
        <w:t>wydatkowania zgodnie z wnioskiem udzielonego dofinansowania na podjęcie działalności</w:t>
      </w:r>
      <w:r>
        <w:rPr>
          <w:sz w:val="22"/>
          <w:szCs w:val="22"/>
        </w:rPr>
        <w:t xml:space="preserve"> </w:t>
      </w:r>
      <w:r w:rsidRPr="00E506CD">
        <w:rPr>
          <w:sz w:val="22"/>
          <w:szCs w:val="22"/>
        </w:rPr>
        <w:t>gospodarczej</w:t>
      </w:r>
      <w:r w:rsidRPr="00E506CD">
        <w:rPr>
          <w:color w:val="FF0000"/>
          <w:sz w:val="22"/>
          <w:szCs w:val="22"/>
        </w:rPr>
        <w:t xml:space="preserve"> </w:t>
      </w:r>
      <w:r w:rsidRPr="00E506CD">
        <w:rPr>
          <w:sz w:val="22"/>
          <w:szCs w:val="22"/>
        </w:rPr>
        <w:t>w terminie od dnia zawarcia umowy o dofinansowanie na poszczególne towary i usługi ujęt</w:t>
      </w:r>
      <w:r w:rsidR="00E506CD" w:rsidRPr="00E506CD">
        <w:rPr>
          <w:sz w:val="22"/>
          <w:szCs w:val="22"/>
        </w:rPr>
        <w:t xml:space="preserve">e </w:t>
      </w:r>
      <w:r w:rsidR="00C14759">
        <w:rPr>
          <w:sz w:val="22"/>
          <w:szCs w:val="22"/>
        </w:rPr>
        <w:br/>
      </w:r>
      <w:r w:rsidRPr="00E506CD">
        <w:rPr>
          <w:sz w:val="22"/>
          <w:szCs w:val="22"/>
        </w:rPr>
        <w:t>w szczegółowej specyfikacji wydatków do dwóch miesięcy od dnia podjęcia działalności gospodarczej.</w:t>
      </w:r>
    </w:p>
    <w:p w:rsidR="00F11557" w:rsidRPr="00E506CD" w:rsidRDefault="00F11557" w:rsidP="00BA4C3E">
      <w:pPr>
        <w:pStyle w:val="Akapitzlist"/>
        <w:ind w:left="1134"/>
        <w:jc w:val="both"/>
        <w:rPr>
          <w:sz w:val="22"/>
          <w:szCs w:val="22"/>
        </w:rPr>
      </w:pPr>
      <w:r w:rsidRPr="00F11557">
        <w:rPr>
          <w:sz w:val="22"/>
          <w:szCs w:val="22"/>
        </w:rPr>
        <w:t>W szczególnie uzasadnionych przypadkach, na wniosek bezrobotnego, Starosta może uznać</w:t>
      </w:r>
      <w:r w:rsidR="00E506CD">
        <w:rPr>
          <w:sz w:val="22"/>
          <w:szCs w:val="22"/>
        </w:rPr>
        <w:t xml:space="preserve"> </w:t>
      </w:r>
      <w:r w:rsidR="00E506CD">
        <w:rPr>
          <w:sz w:val="22"/>
          <w:szCs w:val="22"/>
        </w:rPr>
        <w:br/>
      </w:r>
      <w:r w:rsidRPr="00E506CD">
        <w:rPr>
          <w:sz w:val="22"/>
          <w:szCs w:val="22"/>
        </w:rPr>
        <w:t>za prawidłowo poniesione również wydatki odbiegające od zawartych w szczegółowej</w:t>
      </w:r>
      <w:r w:rsidR="00E506CD">
        <w:rPr>
          <w:sz w:val="22"/>
          <w:szCs w:val="22"/>
        </w:rPr>
        <w:t xml:space="preserve"> </w:t>
      </w:r>
      <w:r w:rsidRPr="00E506CD">
        <w:rPr>
          <w:sz w:val="22"/>
          <w:szCs w:val="22"/>
        </w:rPr>
        <w:t>specyfikacji, mieszczące się w kwocie przyznanego dofinansowania, jeżeli stwierdzi</w:t>
      </w:r>
      <w:r w:rsidR="00E506CD">
        <w:rPr>
          <w:sz w:val="22"/>
          <w:szCs w:val="22"/>
        </w:rPr>
        <w:t xml:space="preserve"> zasadność</w:t>
      </w:r>
      <w:r w:rsidRPr="00E506CD">
        <w:rPr>
          <w:sz w:val="22"/>
          <w:szCs w:val="22"/>
        </w:rPr>
        <w:t xml:space="preserve"> ich poniesienia, biorąc pod uwagę charakter działalności prowadzonej przez bezrobotnego;</w:t>
      </w:r>
    </w:p>
    <w:p w:rsidR="00863086" w:rsidRPr="00E506CD" w:rsidRDefault="00447AC5" w:rsidP="00440515">
      <w:pPr>
        <w:pStyle w:val="Akapitzlist"/>
        <w:numPr>
          <w:ilvl w:val="0"/>
          <w:numId w:val="32"/>
        </w:numPr>
        <w:jc w:val="both"/>
        <w:rPr>
          <w:sz w:val="22"/>
          <w:szCs w:val="22"/>
        </w:rPr>
      </w:pPr>
      <w:r w:rsidRPr="00E506CD">
        <w:rPr>
          <w:sz w:val="22"/>
          <w:szCs w:val="22"/>
        </w:rPr>
        <w:t>złożenia</w:t>
      </w:r>
      <w:r w:rsidR="002A3884" w:rsidRPr="00E506CD">
        <w:rPr>
          <w:sz w:val="22"/>
          <w:szCs w:val="22"/>
        </w:rPr>
        <w:t xml:space="preserve"> </w:t>
      </w:r>
      <w:r w:rsidR="002A3884" w:rsidRPr="00E506CD">
        <w:rPr>
          <w:sz w:val="22"/>
          <w:szCs w:val="22"/>
          <w:u w:val="single"/>
        </w:rPr>
        <w:t>bez wezwania</w:t>
      </w:r>
      <w:r w:rsidRPr="00E506CD">
        <w:rPr>
          <w:sz w:val="22"/>
          <w:szCs w:val="22"/>
        </w:rPr>
        <w:t xml:space="preserve"> rozliczenia zawierającego zestawienie faktur potwierdzających wykorzystanie przyznanych środków otrzymanego dofinansowania w terminie do dwóch miesięcy od dnia podjęcia działalności gospodarczej według wniosku „Rozliczenie otrzymanych środków”;</w:t>
      </w:r>
      <w:r w:rsidR="00E506CD">
        <w:rPr>
          <w:sz w:val="22"/>
          <w:szCs w:val="22"/>
        </w:rPr>
        <w:t xml:space="preserve"> </w:t>
      </w:r>
      <w:r w:rsidRPr="00E506CD">
        <w:rPr>
          <w:sz w:val="22"/>
          <w:szCs w:val="22"/>
        </w:rPr>
        <w:t>utrzymania przez okres obowiązywania umowy wyposażenia zakupionego</w:t>
      </w:r>
      <w:r w:rsidR="001E3F70" w:rsidRPr="00E506CD">
        <w:rPr>
          <w:sz w:val="22"/>
          <w:szCs w:val="22"/>
        </w:rPr>
        <w:t xml:space="preserve"> </w:t>
      </w:r>
      <w:r w:rsidRPr="00E506CD">
        <w:rPr>
          <w:sz w:val="22"/>
          <w:szCs w:val="22"/>
        </w:rPr>
        <w:t>w ramach udzielonego dofinansowania, zgodnie ze specyfikacją wydatków, za wyjątkiem</w:t>
      </w:r>
      <w:r w:rsidR="001E3F70" w:rsidRPr="00E506CD">
        <w:rPr>
          <w:sz w:val="22"/>
          <w:szCs w:val="22"/>
        </w:rPr>
        <w:t xml:space="preserve">  </w:t>
      </w:r>
      <w:r w:rsidRPr="00E506CD">
        <w:rPr>
          <w:sz w:val="22"/>
          <w:szCs w:val="22"/>
        </w:rPr>
        <w:t xml:space="preserve">udokumentowanych zdarzeń losowych np. kradzież, zniszczenie itp.;     </w:t>
      </w:r>
    </w:p>
    <w:p w:rsidR="00863086" w:rsidRDefault="00863086" w:rsidP="00447AC5">
      <w:pPr>
        <w:pStyle w:val="Akapitzlist"/>
        <w:numPr>
          <w:ilvl w:val="0"/>
          <w:numId w:val="32"/>
        </w:numPr>
        <w:jc w:val="both"/>
        <w:rPr>
          <w:sz w:val="22"/>
          <w:szCs w:val="22"/>
        </w:rPr>
      </w:pPr>
      <w:r w:rsidRPr="000A3D00">
        <w:rPr>
          <w:sz w:val="22"/>
          <w:szCs w:val="22"/>
        </w:rPr>
        <w:t xml:space="preserve">zwrotu, w terminie 30 dni od dnia </w:t>
      </w:r>
      <w:r w:rsidR="001B52B9">
        <w:rPr>
          <w:sz w:val="22"/>
          <w:szCs w:val="22"/>
        </w:rPr>
        <w:t>doręczenia</w:t>
      </w:r>
      <w:r w:rsidRPr="000A3D00">
        <w:rPr>
          <w:sz w:val="22"/>
          <w:szCs w:val="22"/>
        </w:rPr>
        <w:t xml:space="preserve"> wezwania Starosty,</w:t>
      </w:r>
      <w:r w:rsidR="009F7D25">
        <w:rPr>
          <w:sz w:val="22"/>
          <w:szCs w:val="22"/>
        </w:rPr>
        <w:t xml:space="preserve"> otrzymanych środków </w:t>
      </w:r>
      <w:r w:rsidR="00C14759">
        <w:rPr>
          <w:sz w:val="22"/>
          <w:szCs w:val="22"/>
        </w:rPr>
        <w:br/>
      </w:r>
      <w:r w:rsidRPr="000A3D00">
        <w:rPr>
          <w:sz w:val="22"/>
          <w:szCs w:val="22"/>
        </w:rPr>
        <w:t>wraz</w:t>
      </w:r>
      <w:r>
        <w:rPr>
          <w:sz w:val="22"/>
          <w:szCs w:val="22"/>
        </w:rPr>
        <w:t xml:space="preserve"> </w:t>
      </w:r>
      <w:r w:rsidRPr="000A3D00">
        <w:rPr>
          <w:sz w:val="22"/>
          <w:szCs w:val="22"/>
        </w:rPr>
        <w:t>z odsetkami ustawowymi naliczonymi od dnia otrzymania dofinansowania, w przypadku:</w:t>
      </w:r>
    </w:p>
    <w:p w:rsidR="00863086" w:rsidRDefault="00863086" w:rsidP="00863086">
      <w:pPr>
        <w:pStyle w:val="Akapitzlist"/>
        <w:numPr>
          <w:ilvl w:val="0"/>
          <w:numId w:val="33"/>
        </w:numPr>
        <w:jc w:val="both"/>
        <w:rPr>
          <w:sz w:val="22"/>
          <w:szCs w:val="22"/>
        </w:rPr>
      </w:pPr>
      <w:r w:rsidRPr="000A3D00">
        <w:rPr>
          <w:sz w:val="22"/>
          <w:szCs w:val="22"/>
        </w:rPr>
        <w:t>wykorzystania otrzymanego dofinansowa</w:t>
      </w:r>
      <w:r w:rsidR="00C14759">
        <w:rPr>
          <w:sz w:val="22"/>
          <w:szCs w:val="22"/>
        </w:rPr>
        <w:t>nia niezgodnie z przeznaczeniem;</w:t>
      </w:r>
    </w:p>
    <w:p w:rsidR="00863086" w:rsidRDefault="00863086" w:rsidP="00863086">
      <w:pPr>
        <w:pStyle w:val="Akapitzlist"/>
        <w:numPr>
          <w:ilvl w:val="0"/>
          <w:numId w:val="33"/>
        </w:numPr>
        <w:jc w:val="both"/>
        <w:rPr>
          <w:sz w:val="22"/>
          <w:szCs w:val="22"/>
        </w:rPr>
      </w:pPr>
      <w:r w:rsidRPr="000A3D00">
        <w:rPr>
          <w:sz w:val="22"/>
          <w:szCs w:val="22"/>
        </w:rPr>
        <w:t>prowadzenia działalności gospodarczej przez okres krótszy niż 12 miesięcy,</w:t>
      </w:r>
      <w:r w:rsidRPr="000A3D00">
        <w:rPr>
          <w:sz w:val="22"/>
          <w:szCs w:val="22"/>
        </w:rPr>
        <w:br/>
        <w:t>do okresu prowadzenia działalności gospodarczej zalicza się przerwy w jej prowadzeniu</w:t>
      </w:r>
      <w:r w:rsidRPr="000A3D00">
        <w:rPr>
          <w:sz w:val="22"/>
          <w:szCs w:val="22"/>
        </w:rPr>
        <w:br/>
        <w:t>z powodu choroby lub korzystania z</w:t>
      </w:r>
      <w:r w:rsidR="00C14759">
        <w:rPr>
          <w:sz w:val="22"/>
          <w:szCs w:val="22"/>
        </w:rPr>
        <w:t>e świadczenia rehabilitacyjnego;</w:t>
      </w:r>
    </w:p>
    <w:p w:rsidR="00863086" w:rsidRPr="00C14759" w:rsidRDefault="00863086" w:rsidP="00766E27">
      <w:pPr>
        <w:pStyle w:val="Akapitzlist"/>
        <w:numPr>
          <w:ilvl w:val="0"/>
          <w:numId w:val="33"/>
        </w:numPr>
        <w:jc w:val="both"/>
        <w:rPr>
          <w:strike/>
          <w:color w:val="000000" w:themeColor="text1"/>
          <w:sz w:val="22"/>
          <w:szCs w:val="22"/>
        </w:rPr>
      </w:pPr>
      <w:r w:rsidRPr="00C14759">
        <w:rPr>
          <w:color w:val="000000" w:themeColor="text1"/>
          <w:sz w:val="22"/>
          <w:szCs w:val="22"/>
        </w:rPr>
        <w:t xml:space="preserve">podjęcia zatrudnienia </w:t>
      </w:r>
      <w:r w:rsidR="002F56AA">
        <w:rPr>
          <w:color w:val="000000" w:themeColor="text1"/>
          <w:sz w:val="22"/>
          <w:szCs w:val="22"/>
        </w:rPr>
        <w:t xml:space="preserve">na podstawie kodeksu pracy </w:t>
      </w:r>
      <w:r w:rsidRPr="00C14759">
        <w:rPr>
          <w:color w:val="000000" w:themeColor="text1"/>
          <w:sz w:val="22"/>
          <w:szCs w:val="22"/>
        </w:rPr>
        <w:t>w okresie pierwszych 12 miesięcy</w:t>
      </w:r>
      <w:r w:rsidR="00776493" w:rsidRPr="00C14759">
        <w:rPr>
          <w:color w:val="000000" w:themeColor="text1"/>
          <w:sz w:val="22"/>
          <w:szCs w:val="22"/>
        </w:rPr>
        <w:t xml:space="preserve"> </w:t>
      </w:r>
      <w:r w:rsidRPr="00C14759">
        <w:rPr>
          <w:color w:val="000000" w:themeColor="text1"/>
          <w:sz w:val="22"/>
          <w:szCs w:val="22"/>
        </w:rPr>
        <w:t>prowadzenia działalności gospodarczej</w:t>
      </w:r>
      <w:r w:rsidR="002F56AA">
        <w:rPr>
          <w:color w:val="000000" w:themeColor="text1"/>
          <w:sz w:val="22"/>
          <w:szCs w:val="22"/>
        </w:rPr>
        <w:t>,</w:t>
      </w:r>
      <w:r w:rsidR="00766E27" w:rsidRPr="00C14759">
        <w:rPr>
          <w:color w:val="000000" w:themeColor="text1"/>
        </w:rPr>
        <w:t xml:space="preserve"> </w:t>
      </w:r>
      <w:r w:rsidR="00766E27" w:rsidRPr="00C14759">
        <w:rPr>
          <w:color w:val="000000" w:themeColor="text1"/>
          <w:sz w:val="22"/>
          <w:szCs w:val="22"/>
        </w:rPr>
        <w:t>przy czym do wymaganego okresu prowadzenia działalności gospodarczej nie wlicza się okresu zawieszenia wykony</w:t>
      </w:r>
      <w:r w:rsidR="00C14759">
        <w:rPr>
          <w:color w:val="000000" w:themeColor="text1"/>
          <w:sz w:val="22"/>
          <w:szCs w:val="22"/>
        </w:rPr>
        <w:t>wania działalności gospodarczej;</w:t>
      </w:r>
    </w:p>
    <w:p w:rsidR="00D07573" w:rsidRPr="00D07573" w:rsidRDefault="00D07573" w:rsidP="00863086">
      <w:pPr>
        <w:pStyle w:val="Akapitzlist"/>
        <w:numPr>
          <w:ilvl w:val="0"/>
          <w:numId w:val="33"/>
        </w:numPr>
        <w:jc w:val="both"/>
        <w:rPr>
          <w:color w:val="FF0000"/>
          <w:sz w:val="22"/>
          <w:szCs w:val="22"/>
        </w:rPr>
      </w:pPr>
      <w:r w:rsidRPr="00C14759">
        <w:rPr>
          <w:color w:val="000000" w:themeColor="text1"/>
          <w:sz w:val="22"/>
          <w:szCs w:val="22"/>
        </w:rPr>
        <w:t>zawieszenia prowadzenia działalności gospodarczej na okres dłuższy niż 6 miesięcy,</w:t>
      </w:r>
      <w:r w:rsidR="00776493" w:rsidRPr="00C14759">
        <w:rPr>
          <w:color w:val="000000" w:themeColor="text1"/>
          <w:sz w:val="22"/>
          <w:szCs w:val="22"/>
        </w:rPr>
        <w:t xml:space="preserve"> </w:t>
      </w:r>
      <w:r w:rsidR="00776493" w:rsidRPr="00C14759">
        <w:rPr>
          <w:color w:val="000000" w:themeColor="text1"/>
          <w:sz w:val="22"/>
          <w:szCs w:val="22"/>
        </w:rPr>
        <w:br/>
      </w:r>
      <w:r w:rsidR="00776493">
        <w:rPr>
          <w:sz w:val="22"/>
          <w:szCs w:val="22"/>
        </w:rPr>
        <w:t>w okresie pierwszych 12 miesięcy prowadzenia działalności gospodarczej;</w:t>
      </w:r>
    </w:p>
    <w:p w:rsidR="00863086" w:rsidRPr="00242DE1" w:rsidRDefault="00863086" w:rsidP="00863086">
      <w:pPr>
        <w:pStyle w:val="Akapitzlist"/>
        <w:numPr>
          <w:ilvl w:val="0"/>
          <w:numId w:val="33"/>
        </w:numPr>
        <w:jc w:val="both"/>
        <w:rPr>
          <w:sz w:val="22"/>
          <w:szCs w:val="22"/>
        </w:rPr>
      </w:pPr>
      <w:r w:rsidRPr="00242DE1">
        <w:rPr>
          <w:sz w:val="22"/>
          <w:szCs w:val="22"/>
        </w:rPr>
        <w:t>złożenia niezgodnego z prawdą oświadczenia, zaświadczenia lub informacji,</w:t>
      </w:r>
      <w:r w:rsidRPr="00242DE1">
        <w:rPr>
          <w:sz w:val="22"/>
          <w:szCs w:val="22"/>
        </w:rPr>
        <w:br/>
        <w:t xml:space="preserve">o pomocy de </w:t>
      </w:r>
      <w:proofErr w:type="spellStart"/>
      <w:r w:rsidRPr="00242DE1">
        <w:rPr>
          <w:sz w:val="22"/>
          <w:szCs w:val="22"/>
        </w:rPr>
        <w:t>minimis</w:t>
      </w:r>
      <w:proofErr w:type="spellEnd"/>
      <w:r w:rsidRPr="00242DE1">
        <w:rPr>
          <w:sz w:val="22"/>
          <w:szCs w:val="22"/>
        </w:rPr>
        <w:t xml:space="preserve"> o których mowa w art. 37 ustawy z dnia 30 kwietnia 2004 r.</w:t>
      </w:r>
      <w:r w:rsidRPr="00242DE1">
        <w:rPr>
          <w:sz w:val="22"/>
          <w:szCs w:val="22"/>
        </w:rPr>
        <w:br/>
        <w:t>o postępowaniu w sprawach</w:t>
      </w:r>
      <w:r w:rsidR="00C14759">
        <w:rPr>
          <w:sz w:val="22"/>
          <w:szCs w:val="22"/>
        </w:rPr>
        <w:t xml:space="preserve"> dotyczących pomocy publicznej;</w:t>
      </w:r>
    </w:p>
    <w:p w:rsidR="00AB45F6" w:rsidRDefault="001E3F70" w:rsidP="00863086">
      <w:pPr>
        <w:pStyle w:val="Akapitzlist"/>
        <w:numPr>
          <w:ilvl w:val="0"/>
          <w:numId w:val="33"/>
        </w:numPr>
        <w:jc w:val="both"/>
        <w:rPr>
          <w:sz w:val="22"/>
          <w:szCs w:val="22"/>
        </w:rPr>
      </w:pPr>
      <w:r w:rsidRPr="00242DE1">
        <w:rPr>
          <w:sz w:val="22"/>
          <w:szCs w:val="22"/>
        </w:rPr>
        <w:t>naruszenia innych warunków umowy</w:t>
      </w:r>
      <w:r w:rsidR="00C14759">
        <w:rPr>
          <w:sz w:val="22"/>
          <w:szCs w:val="22"/>
        </w:rPr>
        <w:t>;</w:t>
      </w:r>
    </w:p>
    <w:p w:rsidR="00146EB3" w:rsidRPr="00225744" w:rsidRDefault="00146EB3" w:rsidP="00146EB3">
      <w:pPr>
        <w:pStyle w:val="Akapitzlist"/>
        <w:numPr>
          <w:ilvl w:val="0"/>
          <w:numId w:val="32"/>
        </w:numPr>
        <w:jc w:val="both"/>
        <w:rPr>
          <w:sz w:val="22"/>
          <w:szCs w:val="22"/>
        </w:rPr>
      </w:pPr>
      <w:r w:rsidRPr="00225744">
        <w:rPr>
          <w:sz w:val="22"/>
          <w:szCs w:val="22"/>
        </w:rPr>
        <w:t>zwrotu, w terminie 30 dni od dnia doręczenia wezwania starosty, otrzymanych środków</w:t>
      </w:r>
      <w:r w:rsidR="00225744" w:rsidRPr="00225744">
        <w:rPr>
          <w:sz w:val="22"/>
          <w:szCs w:val="22"/>
        </w:rPr>
        <w:t xml:space="preserve"> </w:t>
      </w:r>
      <w:r w:rsidRPr="00225744">
        <w:rPr>
          <w:sz w:val="22"/>
          <w:szCs w:val="22"/>
        </w:rPr>
        <w:t>proporcjonalnie do okresu, jaki pozostał do 12 miesięcy prowadzenia działalności gospodarczej,</w:t>
      </w:r>
      <w:r w:rsidR="00C14759">
        <w:rPr>
          <w:sz w:val="22"/>
          <w:szCs w:val="22"/>
        </w:rPr>
        <w:br/>
      </w:r>
      <w:r w:rsidRPr="00225744">
        <w:rPr>
          <w:sz w:val="22"/>
          <w:szCs w:val="22"/>
        </w:rPr>
        <w:lastRenderedPageBreak/>
        <w:t xml:space="preserve">jeżeli prowadził działalność gospodarczą przez okres krótszy niż 12 miesięcy, w przypadku osoby, </w:t>
      </w:r>
      <w:r w:rsidR="00C14759">
        <w:rPr>
          <w:sz w:val="22"/>
          <w:szCs w:val="22"/>
        </w:rPr>
        <w:br/>
      </w:r>
      <w:r w:rsidRPr="00225744">
        <w:rPr>
          <w:sz w:val="22"/>
          <w:szCs w:val="22"/>
        </w:rPr>
        <w:t>która otrzymała z Funduszu Pracy jednorazowo środki na podjęcie działalności gospodarczej polegającej na prowadzeniu żłobka lub klubu dziecięcego</w:t>
      </w:r>
      <w:r w:rsidR="00225744">
        <w:rPr>
          <w:sz w:val="22"/>
          <w:szCs w:val="22"/>
        </w:rPr>
        <w:t xml:space="preserve"> </w:t>
      </w:r>
      <w:r w:rsidRPr="00225744">
        <w:rPr>
          <w:sz w:val="22"/>
          <w:szCs w:val="22"/>
        </w:rPr>
        <w:t>z miejscami integracyjnymi</w:t>
      </w:r>
      <w:r w:rsidR="003B48A6">
        <w:rPr>
          <w:sz w:val="22"/>
          <w:szCs w:val="22"/>
        </w:rPr>
        <w:t xml:space="preserve"> </w:t>
      </w:r>
      <w:r w:rsidRPr="00225744">
        <w:rPr>
          <w:sz w:val="22"/>
          <w:szCs w:val="22"/>
        </w:rPr>
        <w:t>lub polegającej na świadczeniu usług rehabilitacyjnych</w:t>
      </w:r>
      <w:r w:rsidR="00225744">
        <w:rPr>
          <w:sz w:val="22"/>
          <w:szCs w:val="22"/>
        </w:rPr>
        <w:t xml:space="preserve"> </w:t>
      </w:r>
      <w:r w:rsidRPr="00225744">
        <w:rPr>
          <w:sz w:val="22"/>
          <w:szCs w:val="22"/>
        </w:rPr>
        <w:t xml:space="preserve">dla dzieci niepełnosprawnych w miejscu zamieszkania, </w:t>
      </w:r>
      <w:r w:rsidR="00C14759">
        <w:rPr>
          <w:sz w:val="22"/>
          <w:szCs w:val="22"/>
        </w:rPr>
        <w:br/>
      </w:r>
      <w:r w:rsidRPr="00225744">
        <w:rPr>
          <w:sz w:val="22"/>
          <w:szCs w:val="22"/>
        </w:rPr>
        <w:t>w tym usług mobi</w:t>
      </w:r>
      <w:r w:rsidR="00225744">
        <w:rPr>
          <w:sz w:val="22"/>
          <w:szCs w:val="22"/>
        </w:rPr>
        <w:t xml:space="preserve">lnych </w:t>
      </w:r>
      <w:r w:rsidRPr="00225744">
        <w:rPr>
          <w:sz w:val="22"/>
          <w:szCs w:val="22"/>
        </w:rPr>
        <w:t>lub poszukujący pracy, o którym mowa w art. 49 pkt 7 Ustawy,</w:t>
      </w:r>
      <w:r w:rsidR="00225744">
        <w:rPr>
          <w:sz w:val="22"/>
          <w:szCs w:val="22"/>
        </w:rPr>
        <w:t xml:space="preserve"> </w:t>
      </w:r>
      <w:r w:rsidRPr="00225744">
        <w:rPr>
          <w:sz w:val="22"/>
          <w:szCs w:val="22"/>
        </w:rPr>
        <w:t>który otrzymał z Funduszu Pracy jednorazowo środki na podjęcie działalności gospodarczej;</w:t>
      </w:r>
    </w:p>
    <w:p w:rsidR="00146EB3" w:rsidRPr="00225744" w:rsidRDefault="00146EB3" w:rsidP="00146EB3">
      <w:pPr>
        <w:pStyle w:val="Akapitzlist"/>
        <w:numPr>
          <w:ilvl w:val="0"/>
          <w:numId w:val="32"/>
        </w:numPr>
        <w:jc w:val="both"/>
        <w:rPr>
          <w:sz w:val="22"/>
          <w:szCs w:val="22"/>
        </w:rPr>
      </w:pPr>
      <w:r w:rsidRPr="00225744">
        <w:rPr>
          <w:sz w:val="22"/>
          <w:szCs w:val="22"/>
        </w:rPr>
        <w:t>zwrotu równowartości odliczonego lub zwróconego, zgodnie z ust</w:t>
      </w:r>
      <w:r w:rsidR="008C55B5">
        <w:rPr>
          <w:sz w:val="22"/>
          <w:szCs w:val="22"/>
        </w:rPr>
        <w:t xml:space="preserve">awą z </w:t>
      </w:r>
      <w:r w:rsidRPr="00225744">
        <w:rPr>
          <w:sz w:val="22"/>
          <w:szCs w:val="22"/>
        </w:rPr>
        <w:t xml:space="preserve">dnia 11 marca 2004 r. </w:t>
      </w:r>
      <w:r w:rsidR="008C55B5">
        <w:rPr>
          <w:sz w:val="22"/>
          <w:szCs w:val="22"/>
        </w:rPr>
        <w:br/>
      </w:r>
      <w:r w:rsidRPr="00225744">
        <w:rPr>
          <w:sz w:val="22"/>
          <w:szCs w:val="22"/>
        </w:rPr>
        <w:t xml:space="preserve">o podatku od towarów i usług, podatku naliczonego dotyczącego zakupionych towarów i usług </w:t>
      </w:r>
      <w:r w:rsidR="00CC366C">
        <w:rPr>
          <w:sz w:val="22"/>
          <w:szCs w:val="22"/>
        </w:rPr>
        <w:br/>
      </w:r>
      <w:r w:rsidRPr="00225744">
        <w:rPr>
          <w:sz w:val="22"/>
          <w:szCs w:val="22"/>
        </w:rPr>
        <w:t>w ra</w:t>
      </w:r>
      <w:r w:rsidR="00A44349" w:rsidRPr="00225744">
        <w:rPr>
          <w:sz w:val="22"/>
          <w:szCs w:val="22"/>
        </w:rPr>
        <w:t>mach przyznanego dofinansowania,</w:t>
      </w:r>
      <w:r w:rsidRPr="00225744">
        <w:rPr>
          <w:sz w:val="22"/>
          <w:szCs w:val="22"/>
        </w:rPr>
        <w:t xml:space="preserve"> w terminie:</w:t>
      </w:r>
    </w:p>
    <w:p w:rsidR="00146EB3" w:rsidRPr="00225744" w:rsidRDefault="00146EB3" w:rsidP="00146EB3">
      <w:pPr>
        <w:pStyle w:val="Akapitzlist"/>
        <w:numPr>
          <w:ilvl w:val="0"/>
          <w:numId w:val="37"/>
        </w:numPr>
        <w:jc w:val="both"/>
        <w:rPr>
          <w:sz w:val="22"/>
          <w:szCs w:val="22"/>
        </w:rPr>
      </w:pPr>
      <w:r w:rsidRPr="00225744">
        <w:rPr>
          <w:sz w:val="22"/>
          <w:szCs w:val="22"/>
        </w:rPr>
        <w:t>określonym w umowie o dofinansowanie, nie dłuższym jednak niż 90 dni od dnia   złożenia deklaracji podatkowej dotyczącej podatku od towarów i usług, w której wykazano kwotę</w:t>
      </w:r>
      <w:r w:rsidRPr="00146EB3">
        <w:t xml:space="preserve"> podatku naliczonego z tego tytułu w przypadku, gdy z deklaracji za dany okres rozliczeniowy wynika kwota podatku </w:t>
      </w:r>
      <w:r w:rsidRPr="00225744">
        <w:rPr>
          <w:sz w:val="22"/>
          <w:szCs w:val="22"/>
        </w:rPr>
        <w:t xml:space="preserve">podlegająca wpłacie do urzędu skarbowego </w:t>
      </w:r>
      <w:r w:rsidR="00A62D71">
        <w:rPr>
          <w:sz w:val="22"/>
          <w:szCs w:val="22"/>
        </w:rPr>
        <w:t xml:space="preserve">                        </w:t>
      </w:r>
      <w:r w:rsidRPr="00225744">
        <w:rPr>
          <w:sz w:val="22"/>
          <w:szCs w:val="22"/>
        </w:rPr>
        <w:t>lub kwota do przeniesienia na następny okres rozliczeniowy,</w:t>
      </w:r>
    </w:p>
    <w:p w:rsidR="002E571D" w:rsidRDefault="002E571D" w:rsidP="002E571D">
      <w:pPr>
        <w:pStyle w:val="Akapitzlist"/>
        <w:numPr>
          <w:ilvl w:val="0"/>
          <w:numId w:val="37"/>
        </w:numPr>
        <w:jc w:val="both"/>
        <w:rPr>
          <w:sz w:val="22"/>
          <w:szCs w:val="22"/>
        </w:rPr>
      </w:pPr>
      <w:r w:rsidRPr="00225744">
        <w:rPr>
          <w:sz w:val="22"/>
          <w:szCs w:val="22"/>
        </w:rPr>
        <w:t xml:space="preserve">30 dni od dnia dokonania przez urząd skarbowy zwrotu podatku na rzecz </w:t>
      </w:r>
      <w:r w:rsidR="00A62D71">
        <w:rPr>
          <w:sz w:val="22"/>
          <w:szCs w:val="22"/>
        </w:rPr>
        <w:t xml:space="preserve">bezrobotnego, absolwenta CIS, </w:t>
      </w:r>
      <w:r w:rsidRPr="00225744">
        <w:rPr>
          <w:sz w:val="22"/>
          <w:szCs w:val="22"/>
        </w:rPr>
        <w:t>absolwenta KIS</w:t>
      </w:r>
      <w:r w:rsidR="00A62D71">
        <w:rPr>
          <w:sz w:val="22"/>
          <w:szCs w:val="22"/>
        </w:rPr>
        <w:t xml:space="preserve"> lub opiekuna</w:t>
      </w:r>
      <w:r w:rsidRPr="00225744">
        <w:rPr>
          <w:sz w:val="22"/>
          <w:szCs w:val="22"/>
        </w:rPr>
        <w:t xml:space="preserve"> – w przypadku gdy z deklaracji podatkowej dotyczącej podatku od towarów i usług, w której wykazano kwotę podatku naliczonego </w:t>
      </w:r>
      <w:r w:rsidR="00A62D71">
        <w:rPr>
          <w:sz w:val="22"/>
          <w:szCs w:val="22"/>
        </w:rPr>
        <w:t xml:space="preserve">                         </w:t>
      </w:r>
      <w:r w:rsidRPr="00225744">
        <w:rPr>
          <w:sz w:val="22"/>
          <w:szCs w:val="22"/>
        </w:rPr>
        <w:t>z tego tytułu, za dany okres rozliczeniowy wynika kwota</w:t>
      </w:r>
      <w:r w:rsidR="00225744">
        <w:rPr>
          <w:sz w:val="22"/>
          <w:szCs w:val="22"/>
        </w:rPr>
        <w:t xml:space="preserve"> </w:t>
      </w:r>
      <w:r w:rsidRPr="00225744">
        <w:rPr>
          <w:sz w:val="22"/>
          <w:szCs w:val="22"/>
        </w:rPr>
        <w:t>do zwrotu.</w:t>
      </w:r>
    </w:p>
    <w:p w:rsidR="003024F4" w:rsidRPr="003024F4" w:rsidRDefault="008C55B5" w:rsidP="008C55B5">
      <w:pPr>
        <w:jc w:val="both"/>
        <w:rPr>
          <w:rFonts w:ascii="Times New Roman" w:hAnsi="Times New Roman" w:cs="Times New Roman"/>
          <w:b/>
        </w:rPr>
      </w:pPr>
      <w:r>
        <w:rPr>
          <w:rFonts w:ascii="Times New Roman" w:hAnsi="Times New Roman" w:cs="Times New Roman"/>
          <w:b/>
        </w:rPr>
        <w:t xml:space="preserve">                    </w:t>
      </w:r>
      <w:r w:rsidR="003024F4" w:rsidRPr="003024F4">
        <w:rPr>
          <w:rFonts w:ascii="Times New Roman" w:hAnsi="Times New Roman" w:cs="Times New Roman"/>
          <w:b/>
        </w:rPr>
        <w:t xml:space="preserve">Po upływie okresu, o którym mowa w pkt </w:t>
      </w:r>
      <w:r w:rsidR="0017381E">
        <w:rPr>
          <w:rFonts w:ascii="Times New Roman" w:hAnsi="Times New Roman" w:cs="Times New Roman"/>
          <w:b/>
        </w:rPr>
        <w:t>9</w:t>
      </w:r>
      <w:r w:rsidR="003024F4" w:rsidRPr="003024F4">
        <w:rPr>
          <w:rFonts w:ascii="Times New Roman" w:hAnsi="Times New Roman" w:cs="Times New Roman"/>
          <w:b/>
        </w:rPr>
        <w:t xml:space="preserve"> będą naliczane odsetki ustawowe za opóźnienie</w:t>
      </w:r>
      <w:r w:rsidR="003024F4">
        <w:rPr>
          <w:rFonts w:ascii="Times New Roman" w:hAnsi="Times New Roman" w:cs="Times New Roman"/>
          <w:b/>
        </w:rPr>
        <w:t>.</w:t>
      </w:r>
    </w:p>
    <w:p w:rsidR="00E3238F" w:rsidRPr="003B2CB4" w:rsidRDefault="00061FA6" w:rsidP="00006C3E">
      <w:pPr>
        <w:pStyle w:val="Akapitzlist"/>
        <w:ind w:left="1134"/>
        <w:jc w:val="both"/>
        <w:rPr>
          <w:color w:val="FF0000"/>
          <w:sz w:val="22"/>
          <w:szCs w:val="22"/>
        </w:rPr>
      </w:pPr>
      <w:r w:rsidRPr="003B2CB4">
        <w:rPr>
          <w:sz w:val="22"/>
          <w:szCs w:val="22"/>
        </w:rPr>
        <w:t xml:space="preserve">W przypadku gdy bezrobotny, absolwent CIS, absolwent KIS </w:t>
      </w:r>
      <w:r w:rsidR="00AF22D6">
        <w:rPr>
          <w:sz w:val="22"/>
          <w:szCs w:val="22"/>
        </w:rPr>
        <w:t xml:space="preserve">lub opiekuna </w:t>
      </w:r>
      <w:r w:rsidRPr="003B2CB4">
        <w:rPr>
          <w:sz w:val="22"/>
          <w:szCs w:val="22"/>
        </w:rPr>
        <w:t>w momencie rozpoczęcia</w:t>
      </w:r>
      <w:r w:rsidRPr="003B2CB4">
        <w:rPr>
          <w:sz w:val="22"/>
          <w:szCs w:val="22"/>
        </w:rPr>
        <w:br/>
        <w:t>działalności gospodarczej nie ma prawa do odliczenia w/w podatku, a prawo to uzyska</w:t>
      </w:r>
      <w:r w:rsidRPr="003B2CB4">
        <w:rPr>
          <w:sz w:val="22"/>
          <w:szCs w:val="22"/>
        </w:rPr>
        <w:br/>
        <w:t>w terminie późniejszym, w tym również po zakończeniu umowy, ma obowiązek o tym fakcie</w:t>
      </w:r>
      <w:r w:rsidRPr="003B2CB4">
        <w:rPr>
          <w:sz w:val="22"/>
          <w:szCs w:val="22"/>
        </w:rPr>
        <w:br/>
        <w:t>poinformować Urząd i dokonać z</w:t>
      </w:r>
      <w:r w:rsidR="00AF65F4">
        <w:rPr>
          <w:sz w:val="22"/>
          <w:szCs w:val="22"/>
        </w:rPr>
        <w:t xml:space="preserve">wrotu równowartości odzyskanego podatku </w:t>
      </w:r>
      <w:r w:rsidRPr="003B2CB4">
        <w:rPr>
          <w:sz w:val="22"/>
          <w:szCs w:val="22"/>
        </w:rPr>
        <w:t>od zakupionych towarów i u</w:t>
      </w:r>
      <w:r w:rsidR="00221DBD">
        <w:rPr>
          <w:sz w:val="22"/>
          <w:szCs w:val="22"/>
        </w:rPr>
        <w:t>sług w ramach przyznanej pomocy ( zgodnie z pkt 10).</w:t>
      </w:r>
    </w:p>
    <w:p w:rsidR="00225744" w:rsidRDefault="00061FA6" w:rsidP="00225744">
      <w:pPr>
        <w:pStyle w:val="Akapitzlist"/>
        <w:numPr>
          <w:ilvl w:val="0"/>
          <w:numId w:val="32"/>
        </w:numPr>
        <w:jc w:val="both"/>
        <w:rPr>
          <w:sz w:val="22"/>
          <w:szCs w:val="22"/>
        </w:rPr>
      </w:pPr>
      <w:r w:rsidRPr="00242DE1">
        <w:rPr>
          <w:sz w:val="22"/>
          <w:szCs w:val="22"/>
        </w:rPr>
        <w:t>zwrotu niewydatkowanych środków, bez wezwania</w:t>
      </w:r>
      <w:r w:rsidR="00225744">
        <w:rPr>
          <w:sz w:val="22"/>
          <w:szCs w:val="22"/>
        </w:rPr>
        <w:t xml:space="preserve"> Starosty</w:t>
      </w:r>
      <w:r w:rsidRPr="00242DE1">
        <w:rPr>
          <w:sz w:val="22"/>
          <w:szCs w:val="22"/>
        </w:rPr>
        <w:t>, w terminie do dwóch miesięcy</w:t>
      </w:r>
      <w:r w:rsidR="00225744">
        <w:rPr>
          <w:sz w:val="22"/>
          <w:szCs w:val="22"/>
        </w:rPr>
        <w:t xml:space="preserve"> </w:t>
      </w:r>
      <w:r w:rsidRPr="00242DE1">
        <w:rPr>
          <w:sz w:val="22"/>
          <w:szCs w:val="22"/>
        </w:rPr>
        <w:t>od</w:t>
      </w:r>
      <w:r w:rsidR="00E3238F" w:rsidRPr="00242DE1">
        <w:rPr>
          <w:sz w:val="22"/>
          <w:szCs w:val="22"/>
        </w:rPr>
        <w:t xml:space="preserve"> </w:t>
      </w:r>
      <w:r w:rsidRPr="00242DE1">
        <w:rPr>
          <w:sz w:val="22"/>
          <w:szCs w:val="22"/>
        </w:rPr>
        <w:t>dnia</w:t>
      </w:r>
    </w:p>
    <w:p w:rsidR="00225744" w:rsidRDefault="00061FA6" w:rsidP="00225744">
      <w:pPr>
        <w:pStyle w:val="Akapitzlist"/>
        <w:ind w:left="1440" w:hanging="22"/>
        <w:jc w:val="both"/>
        <w:rPr>
          <w:sz w:val="22"/>
          <w:szCs w:val="22"/>
        </w:rPr>
      </w:pPr>
      <w:r w:rsidRPr="00242DE1">
        <w:rPr>
          <w:sz w:val="22"/>
          <w:szCs w:val="22"/>
        </w:rPr>
        <w:t>rozpoc</w:t>
      </w:r>
      <w:r w:rsidR="00AF65F4">
        <w:rPr>
          <w:sz w:val="22"/>
          <w:szCs w:val="22"/>
        </w:rPr>
        <w:t>zęcia działalności gospodarczej;</w:t>
      </w:r>
    </w:p>
    <w:p w:rsidR="00225744" w:rsidRDefault="00225744" w:rsidP="00C736B9">
      <w:pPr>
        <w:pStyle w:val="Akapitzlist"/>
        <w:numPr>
          <w:ilvl w:val="0"/>
          <w:numId w:val="32"/>
        </w:numPr>
        <w:jc w:val="both"/>
        <w:rPr>
          <w:sz w:val="22"/>
          <w:szCs w:val="22"/>
        </w:rPr>
      </w:pPr>
      <w:r w:rsidRPr="00C736B9">
        <w:rPr>
          <w:sz w:val="22"/>
          <w:szCs w:val="22"/>
        </w:rPr>
        <w:t xml:space="preserve">przedstawienia na żądanie Urzędu informacji i złożenia dodatkowych wyjaśnień dotyczących sposobu wykorzystania środków; </w:t>
      </w:r>
    </w:p>
    <w:p w:rsidR="00EB5628" w:rsidRPr="00544A14" w:rsidRDefault="00C736B9" w:rsidP="00C736B9">
      <w:pPr>
        <w:pStyle w:val="Akapitzlist"/>
        <w:numPr>
          <w:ilvl w:val="0"/>
          <w:numId w:val="32"/>
        </w:numPr>
        <w:jc w:val="both"/>
        <w:rPr>
          <w:sz w:val="22"/>
          <w:szCs w:val="22"/>
        </w:rPr>
      </w:pPr>
      <w:r w:rsidRPr="00A62D71">
        <w:rPr>
          <w:sz w:val="22"/>
          <w:szCs w:val="22"/>
        </w:rPr>
        <w:t>do zwrotu niewykorzystanych środków wraz z odsetkami ustawowymi naliczonymi od dnia ich otrzymania</w:t>
      </w:r>
      <w:r w:rsidRPr="00544A14">
        <w:rPr>
          <w:sz w:val="22"/>
          <w:szCs w:val="22"/>
        </w:rPr>
        <w:t xml:space="preserve">, </w:t>
      </w:r>
    </w:p>
    <w:p w:rsidR="00C736B9" w:rsidRPr="00EB5628" w:rsidRDefault="00C736B9" w:rsidP="00C736B9">
      <w:pPr>
        <w:pStyle w:val="Akapitzlist"/>
        <w:numPr>
          <w:ilvl w:val="0"/>
          <w:numId w:val="32"/>
        </w:numPr>
        <w:jc w:val="both"/>
        <w:rPr>
          <w:sz w:val="22"/>
          <w:szCs w:val="22"/>
        </w:rPr>
      </w:pPr>
      <w:r w:rsidRPr="00EB5628">
        <w:rPr>
          <w:sz w:val="22"/>
          <w:szCs w:val="22"/>
        </w:rPr>
        <w:t xml:space="preserve">udostępniania Urzędowi wszelkich dokumentów, udzielania właściwych informacji i wyjaśnień </w:t>
      </w:r>
      <w:r w:rsidR="00A62D71">
        <w:rPr>
          <w:sz w:val="22"/>
          <w:szCs w:val="22"/>
        </w:rPr>
        <w:t xml:space="preserve">                    </w:t>
      </w:r>
      <w:r w:rsidRPr="00EB5628">
        <w:rPr>
          <w:sz w:val="22"/>
          <w:szCs w:val="22"/>
        </w:rPr>
        <w:t>na temat sposobu wykorzystania pobranych jednorazowo środków do prowadzenia działalności gospodarczej, a także umożliwienia przeprowadzenia kontroli w miejscu prowadzenia działalności gospodarczej</w:t>
      </w:r>
      <w:r w:rsidR="00C944ED" w:rsidRPr="00EB5628">
        <w:rPr>
          <w:sz w:val="22"/>
          <w:szCs w:val="22"/>
        </w:rPr>
        <w:t>;</w:t>
      </w:r>
    </w:p>
    <w:p w:rsidR="00C944ED" w:rsidRDefault="00C944ED" w:rsidP="00C736B9">
      <w:pPr>
        <w:pStyle w:val="Akapitzlist"/>
        <w:numPr>
          <w:ilvl w:val="0"/>
          <w:numId w:val="32"/>
        </w:numPr>
        <w:jc w:val="both"/>
        <w:rPr>
          <w:sz w:val="22"/>
          <w:szCs w:val="22"/>
        </w:rPr>
      </w:pPr>
      <w:r>
        <w:rPr>
          <w:sz w:val="22"/>
          <w:szCs w:val="22"/>
        </w:rPr>
        <w:t>informowania w formie pisemnej o wszelkich zmianach mających wpływ na realizację umowy;</w:t>
      </w:r>
    </w:p>
    <w:p w:rsidR="00C944ED" w:rsidRDefault="00C944ED" w:rsidP="00C736B9">
      <w:pPr>
        <w:pStyle w:val="Akapitzlist"/>
        <w:numPr>
          <w:ilvl w:val="0"/>
          <w:numId w:val="32"/>
        </w:numPr>
        <w:jc w:val="both"/>
        <w:rPr>
          <w:sz w:val="22"/>
          <w:szCs w:val="22"/>
        </w:rPr>
      </w:pPr>
      <w:r>
        <w:rPr>
          <w:sz w:val="22"/>
          <w:szCs w:val="22"/>
        </w:rPr>
        <w:t>przestrzegania innych warunków zawartych w umowie;</w:t>
      </w:r>
    </w:p>
    <w:p w:rsidR="00C944ED" w:rsidRDefault="00C944ED" w:rsidP="00C736B9">
      <w:pPr>
        <w:pStyle w:val="Akapitzlist"/>
        <w:numPr>
          <w:ilvl w:val="0"/>
          <w:numId w:val="32"/>
        </w:numPr>
        <w:jc w:val="both"/>
        <w:rPr>
          <w:sz w:val="22"/>
          <w:szCs w:val="22"/>
        </w:rPr>
      </w:pPr>
      <w:r>
        <w:rPr>
          <w:sz w:val="22"/>
          <w:szCs w:val="22"/>
        </w:rPr>
        <w:t xml:space="preserve">dostarczenia po upływie 12 miesięcy prowadzenia działalności </w:t>
      </w:r>
      <w:r w:rsidR="00284E96">
        <w:rPr>
          <w:sz w:val="22"/>
          <w:szCs w:val="22"/>
        </w:rPr>
        <w:t xml:space="preserve">gospodarczej zaświadczenia z ZUS </w:t>
      </w:r>
      <w:r w:rsidR="000B24D5">
        <w:rPr>
          <w:sz w:val="22"/>
          <w:szCs w:val="22"/>
        </w:rPr>
        <w:br/>
      </w:r>
      <w:r w:rsidR="00284E96">
        <w:rPr>
          <w:sz w:val="22"/>
          <w:szCs w:val="22"/>
        </w:rPr>
        <w:t>o podleganiu obowiązkowym ubezpieczeniom z tytułu prowadzonej działalności gospodarczej                     oraz oświadczenia dotyczącego podatku VAT.</w:t>
      </w:r>
    </w:p>
    <w:p w:rsidR="00C944ED" w:rsidRPr="00C944ED" w:rsidRDefault="00C944ED" w:rsidP="00C944ED">
      <w:pPr>
        <w:pStyle w:val="Akapitzlist"/>
        <w:numPr>
          <w:ilvl w:val="0"/>
          <w:numId w:val="15"/>
        </w:numPr>
        <w:jc w:val="both"/>
        <w:rPr>
          <w:sz w:val="22"/>
          <w:szCs w:val="22"/>
        </w:rPr>
      </w:pPr>
      <w:r w:rsidRPr="00C944ED">
        <w:rPr>
          <w:sz w:val="22"/>
          <w:szCs w:val="22"/>
        </w:rPr>
        <w:t>Zmiana treści umowy wymaga formy pisemnej pod rygorem nieważności.</w:t>
      </w:r>
    </w:p>
    <w:p w:rsidR="00D521DD" w:rsidRDefault="00C944ED" w:rsidP="00D521DD">
      <w:pPr>
        <w:pStyle w:val="Akapitzlist"/>
        <w:numPr>
          <w:ilvl w:val="0"/>
          <w:numId w:val="15"/>
        </w:numPr>
        <w:jc w:val="both"/>
        <w:rPr>
          <w:sz w:val="22"/>
          <w:szCs w:val="22"/>
        </w:rPr>
      </w:pPr>
      <w:r w:rsidRPr="00C944ED">
        <w:rPr>
          <w:sz w:val="22"/>
          <w:szCs w:val="22"/>
        </w:rPr>
        <w:t xml:space="preserve">Dofinansowanie stanowi pomoc de </w:t>
      </w:r>
      <w:proofErr w:type="spellStart"/>
      <w:r w:rsidRPr="00C944ED">
        <w:rPr>
          <w:sz w:val="22"/>
          <w:szCs w:val="22"/>
        </w:rPr>
        <w:t>minimis</w:t>
      </w:r>
      <w:proofErr w:type="spellEnd"/>
      <w:r w:rsidRPr="00C944ED">
        <w:rPr>
          <w:sz w:val="22"/>
          <w:szCs w:val="22"/>
        </w:rPr>
        <w:t xml:space="preserve"> . Wnioskodawca otrzyma zaświadczenie o wysokości udzielonej pomocy.</w:t>
      </w:r>
    </w:p>
    <w:p w:rsidR="00500E80" w:rsidRPr="00D521DD" w:rsidRDefault="00500E80" w:rsidP="00D521DD">
      <w:pPr>
        <w:pStyle w:val="Akapitzlist"/>
        <w:numPr>
          <w:ilvl w:val="0"/>
          <w:numId w:val="15"/>
        </w:numPr>
        <w:jc w:val="both"/>
        <w:rPr>
          <w:sz w:val="22"/>
          <w:szCs w:val="22"/>
        </w:rPr>
      </w:pPr>
      <w:r w:rsidRPr="00D521DD">
        <w:rPr>
          <w:sz w:val="22"/>
          <w:szCs w:val="22"/>
        </w:rPr>
        <w:t>Urzędowi przysługuje w każdym czasie obowiązywania umowy prawo kontroli.</w:t>
      </w:r>
    </w:p>
    <w:p w:rsidR="00ED63C9" w:rsidRDefault="00ED63C9" w:rsidP="000A3D00">
      <w:pPr>
        <w:tabs>
          <w:tab w:val="left" w:pos="705"/>
        </w:tabs>
        <w:spacing w:after="0" w:line="240" w:lineRule="auto"/>
        <w:ind w:left="11" w:hanging="11"/>
        <w:jc w:val="center"/>
        <w:rPr>
          <w:rFonts w:ascii="Times New Roman" w:eastAsia="Times New Roman" w:hAnsi="Times New Roman" w:cs="Times New Roman"/>
          <w:b/>
          <w:sz w:val="24"/>
          <w:szCs w:val="32"/>
          <w:lang w:eastAsia="pl-PL"/>
        </w:rPr>
      </w:pPr>
    </w:p>
    <w:p w:rsidR="00A500A6" w:rsidRDefault="00A500A6" w:rsidP="000A3D00">
      <w:pPr>
        <w:tabs>
          <w:tab w:val="left" w:pos="705"/>
        </w:tabs>
        <w:spacing w:after="0" w:line="240" w:lineRule="auto"/>
        <w:ind w:left="11" w:hanging="11"/>
        <w:jc w:val="center"/>
        <w:rPr>
          <w:rFonts w:ascii="Times New Roman" w:eastAsia="Times New Roman" w:hAnsi="Times New Roman" w:cs="Times New Roman"/>
          <w:b/>
          <w:sz w:val="24"/>
          <w:szCs w:val="32"/>
          <w:lang w:eastAsia="pl-PL"/>
        </w:rPr>
      </w:pPr>
    </w:p>
    <w:p w:rsidR="00A500A6" w:rsidRDefault="00A500A6" w:rsidP="000A3D00">
      <w:pPr>
        <w:tabs>
          <w:tab w:val="left" w:pos="705"/>
        </w:tabs>
        <w:spacing w:after="0" w:line="240" w:lineRule="auto"/>
        <w:ind w:left="11" w:hanging="11"/>
        <w:jc w:val="center"/>
        <w:rPr>
          <w:rFonts w:ascii="Times New Roman" w:eastAsia="Times New Roman" w:hAnsi="Times New Roman" w:cs="Times New Roman"/>
          <w:b/>
          <w:sz w:val="24"/>
          <w:szCs w:val="32"/>
          <w:lang w:eastAsia="pl-PL"/>
        </w:rPr>
      </w:pPr>
    </w:p>
    <w:p w:rsidR="000A3D00" w:rsidRPr="000A3D00" w:rsidRDefault="000A3D00" w:rsidP="000A3D00">
      <w:pPr>
        <w:tabs>
          <w:tab w:val="left" w:pos="705"/>
        </w:tabs>
        <w:spacing w:after="0" w:line="240" w:lineRule="auto"/>
        <w:ind w:left="11" w:hanging="11"/>
        <w:jc w:val="center"/>
        <w:rPr>
          <w:rFonts w:ascii="Times New Roman" w:eastAsia="Times New Roman" w:hAnsi="Times New Roman" w:cs="Times New Roman"/>
          <w:b/>
          <w:sz w:val="24"/>
          <w:szCs w:val="32"/>
          <w:lang w:eastAsia="pl-PL"/>
        </w:rPr>
      </w:pPr>
      <w:r w:rsidRPr="000A3D00">
        <w:rPr>
          <w:rFonts w:ascii="Times New Roman" w:eastAsia="Times New Roman" w:hAnsi="Times New Roman" w:cs="Times New Roman"/>
          <w:b/>
          <w:sz w:val="24"/>
          <w:szCs w:val="32"/>
          <w:lang w:eastAsia="pl-PL"/>
        </w:rPr>
        <w:t>Rozdział VII</w:t>
      </w:r>
    </w:p>
    <w:p w:rsidR="000A3D00" w:rsidRDefault="000A3D00" w:rsidP="000A3D00">
      <w:pPr>
        <w:tabs>
          <w:tab w:val="left" w:pos="705"/>
        </w:tabs>
        <w:spacing w:after="0" w:line="240" w:lineRule="auto"/>
        <w:ind w:left="11" w:hanging="11"/>
        <w:jc w:val="center"/>
        <w:rPr>
          <w:rFonts w:ascii="Times New Roman" w:eastAsia="Times New Roman" w:hAnsi="Times New Roman" w:cs="Times New Roman"/>
          <w:b/>
          <w:sz w:val="24"/>
          <w:szCs w:val="32"/>
          <w:lang w:eastAsia="pl-PL"/>
        </w:rPr>
      </w:pPr>
      <w:r w:rsidRPr="000A3D00">
        <w:rPr>
          <w:rFonts w:ascii="Times New Roman" w:eastAsia="Times New Roman" w:hAnsi="Times New Roman" w:cs="Times New Roman"/>
          <w:b/>
          <w:sz w:val="24"/>
          <w:szCs w:val="32"/>
          <w:lang w:eastAsia="pl-PL"/>
        </w:rPr>
        <w:t>Sankcje za naruszeni</w:t>
      </w:r>
      <w:r w:rsidR="00544A14">
        <w:rPr>
          <w:rFonts w:ascii="Times New Roman" w:eastAsia="Times New Roman" w:hAnsi="Times New Roman" w:cs="Times New Roman"/>
          <w:b/>
          <w:sz w:val="24"/>
          <w:szCs w:val="32"/>
          <w:lang w:eastAsia="pl-PL"/>
        </w:rPr>
        <w:t xml:space="preserve">e warunków umowy </w:t>
      </w:r>
      <w:r w:rsidR="00544A14" w:rsidRPr="00544A14">
        <w:rPr>
          <w:rFonts w:ascii="Times New Roman" w:eastAsia="Times New Roman" w:hAnsi="Times New Roman" w:cs="Times New Roman"/>
          <w:b/>
          <w:sz w:val="24"/>
          <w:szCs w:val="32"/>
          <w:lang w:eastAsia="pl-PL"/>
        </w:rPr>
        <w:t>o przyznanie dofinansowania</w:t>
      </w:r>
    </w:p>
    <w:p w:rsidR="00D521DD" w:rsidRDefault="00D521DD" w:rsidP="00500E80">
      <w:pPr>
        <w:widowControl w:val="0"/>
        <w:suppressAutoHyphens/>
        <w:spacing w:after="0" w:line="240" w:lineRule="auto"/>
        <w:ind w:left="11"/>
        <w:jc w:val="center"/>
        <w:rPr>
          <w:rFonts w:ascii="Times New Roman" w:eastAsia="Times New Roman" w:hAnsi="Times New Roman" w:cs="Times New Roman"/>
          <w:b/>
          <w:lang w:eastAsia="pl-PL"/>
        </w:rPr>
      </w:pPr>
    </w:p>
    <w:p w:rsidR="00500E80" w:rsidRPr="00D521DD" w:rsidRDefault="004A00DB" w:rsidP="00500E80">
      <w:pPr>
        <w:widowControl w:val="0"/>
        <w:suppressAutoHyphens/>
        <w:spacing w:after="0" w:line="240" w:lineRule="auto"/>
        <w:ind w:left="11"/>
        <w:jc w:val="center"/>
        <w:rPr>
          <w:rFonts w:ascii="Times New Roman" w:eastAsia="Times New Roman" w:hAnsi="Times New Roman" w:cs="Times New Roman"/>
          <w:b/>
          <w:lang w:eastAsia="pl-PL"/>
        </w:rPr>
      </w:pPr>
      <w:r w:rsidRPr="00D521DD">
        <w:rPr>
          <w:rFonts w:ascii="Times New Roman" w:eastAsia="Times New Roman" w:hAnsi="Times New Roman" w:cs="Times New Roman"/>
          <w:b/>
          <w:lang w:eastAsia="pl-PL"/>
        </w:rPr>
        <w:t xml:space="preserve">§ </w:t>
      </w:r>
      <w:r w:rsidR="00D521DD">
        <w:rPr>
          <w:rFonts w:ascii="Times New Roman" w:eastAsia="Times New Roman" w:hAnsi="Times New Roman" w:cs="Times New Roman"/>
          <w:b/>
          <w:lang w:eastAsia="pl-PL"/>
        </w:rPr>
        <w:t>9</w:t>
      </w:r>
    </w:p>
    <w:p w:rsidR="00500E80" w:rsidRPr="000A3D00" w:rsidRDefault="00500E80" w:rsidP="000A3D00">
      <w:pPr>
        <w:tabs>
          <w:tab w:val="left" w:pos="705"/>
        </w:tabs>
        <w:spacing w:after="0" w:line="240" w:lineRule="auto"/>
        <w:ind w:left="11" w:hanging="11"/>
        <w:jc w:val="center"/>
        <w:rPr>
          <w:rFonts w:ascii="Times New Roman" w:eastAsia="Times New Roman" w:hAnsi="Times New Roman" w:cs="Times New Roman"/>
          <w:b/>
          <w:sz w:val="24"/>
          <w:szCs w:val="32"/>
          <w:lang w:eastAsia="pl-PL"/>
        </w:rPr>
      </w:pPr>
    </w:p>
    <w:p w:rsidR="00F15AA8" w:rsidRPr="00F15AA8" w:rsidRDefault="00F15AA8" w:rsidP="00F15AA8">
      <w:pPr>
        <w:numPr>
          <w:ilvl w:val="0"/>
          <w:numId w:val="17"/>
        </w:numPr>
        <w:spacing w:after="0" w:line="240" w:lineRule="auto"/>
        <w:ind w:left="426"/>
        <w:jc w:val="both"/>
        <w:rPr>
          <w:rFonts w:ascii="Times New Roman" w:eastAsia="Times New Roman" w:hAnsi="Times New Roman" w:cs="Times New Roman"/>
          <w:szCs w:val="24"/>
          <w:lang w:eastAsia="pl-PL"/>
        </w:rPr>
      </w:pPr>
      <w:r w:rsidRPr="00F15AA8">
        <w:rPr>
          <w:rFonts w:ascii="Times New Roman" w:eastAsia="Times New Roman" w:hAnsi="Times New Roman" w:cs="Times New Roman"/>
          <w:szCs w:val="24"/>
          <w:lang w:eastAsia="pl-PL"/>
        </w:rPr>
        <w:t>Starosta zastrzega sobie prawo rozwiązania umo</w:t>
      </w:r>
      <w:r w:rsidR="00AF22D6">
        <w:rPr>
          <w:rFonts w:ascii="Times New Roman" w:eastAsia="Times New Roman" w:hAnsi="Times New Roman" w:cs="Times New Roman"/>
          <w:szCs w:val="24"/>
          <w:lang w:eastAsia="pl-PL"/>
        </w:rPr>
        <w:t xml:space="preserve">wy w przypadku nie wywiązywania </w:t>
      </w:r>
      <w:r w:rsidRPr="00F15AA8">
        <w:rPr>
          <w:rFonts w:ascii="Times New Roman" w:eastAsia="Times New Roman" w:hAnsi="Times New Roman" w:cs="Times New Roman"/>
          <w:szCs w:val="24"/>
          <w:lang w:eastAsia="pl-PL"/>
        </w:rPr>
        <w:t xml:space="preserve">się </w:t>
      </w:r>
      <w:r>
        <w:rPr>
          <w:rFonts w:ascii="Times New Roman" w:eastAsia="Times New Roman" w:hAnsi="Times New Roman" w:cs="Times New Roman"/>
          <w:szCs w:val="24"/>
          <w:lang w:eastAsia="pl-PL"/>
        </w:rPr>
        <w:t xml:space="preserve">                                              </w:t>
      </w:r>
      <w:r w:rsidRPr="00F15AA8">
        <w:rPr>
          <w:rFonts w:ascii="Times New Roman" w:eastAsia="Times New Roman" w:hAnsi="Times New Roman" w:cs="Times New Roman"/>
          <w:szCs w:val="24"/>
          <w:lang w:eastAsia="pl-PL"/>
        </w:rPr>
        <w:t>przez bezrobotnego, absolwenta CIS, absolwenta KIS lub opiekuna z jej warunków.</w:t>
      </w:r>
    </w:p>
    <w:p w:rsidR="00F15AA8" w:rsidRPr="00F15AA8" w:rsidRDefault="00F15AA8" w:rsidP="00F15AA8">
      <w:pPr>
        <w:spacing w:after="0" w:line="240" w:lineRule="auto"/>
        <w:ind w:left="426"/>
        <w:jc w:val="both"/>
        <w:rPr>
          <w:rFonts w:ascii="Times New Roman" w:eastAsia="Times New Roman" w:hAnsi="Times New Roman" w:cs="Times New Roman"/>
          <w:szCs w:val="24"/>
          <w:lang w:eastAsia="pl-PL"/>
        </w:rPr>
      </w:pPr>
    </w:p>
    <w:p w:rsidR="00F15AA8" w:rsidRPr="00F15AA8" w:rsidRDefault="00221DBD" w:rsidP="00F15AA8">
      <w:pPr>
        <w:numPr>
          <w:ilvl w:val="0"/>
          <w:numId w:val="17"/>
        </w:numPr>
        <w:spacing w:after="0" w:line="240" w:lineRule="auto"/>
        <w:ind w:left="426"/>
        <w:jc w:val="both"/>
        <w:rPr>
          <w:rFonts w:ascii="Times New Roman" w:eastAsia="Times New Roman" w:hAnsi="Times New Roman" w:cs="Times New Roman"/>
          <w:szCs w:val="24"/>
          <w:lang w:eastAsia="pl-PL"/>
        </w:rPr>
      </w:pPr>
      <w:r>
        <w:rPr>
          <w:rFonts w:ascii="Times New Roman" w:eastAsia="Times New Roman" w:hAnsi="Times New Roman" w:cs="Times New Roman"/>
          <w:szCs w:val="24"/>
          <w:lang w:eastAsia="pl-PL"/>
        </w:rPr>
        <w:t xml:space="preserve">Dotowany </w:t>
      </w:r>
      <w:r w:rsidR="00F15AA8" w:rsidRPr="00F15AA8">
        <w:rPr>
          <w:rFonts w:ascii="Times New Roman" w:eastAsia="Times New Roman" w:hAnsi="Times New Roman" w:cs="Times New Roman"/>
          <w:szCs w:val="24"/>
          <w:lang w:eastAsia="pl-PL"/>
        </w:rPr>
        <w:t>zobowiązuje się do zwrotu w terminie 30 dni od dnia doręczenia wezwania Starosty otrzymanych środków wraz z odsetkami ustawowymi w przypadku:</w:t>
      </w:r>
    </w:p>
    <w:p w:rsidR="00F15AA8" w:rsidRPr="00F15AA8" w:rsidRDefault="00F15AA8" w:rsidP="00F15AA8">
      <w:pPr>
        <w:numPr>
          <w:ilvl w:val="0"/>
          <w:numId w:val="18"/>
        </w:numPr>
        <w:spacing w:after="0" w:line="240" w:lineRule="auto"/>
        <w:ind w:left="851"/>
        <w:jc w:val="both"/>
        <w:rPr>
          <w:rFonts w:ascii="Times New Roman" w:eastAsia="Times New Roman" w:hAnsi="Times New Roman" w:cs="Times New Roman"/>
          <w:szCs w:val="24"/>
          <w:lang w:eastAsia="pl-PL"/>
        </w:rPr>
      </w:pPr>
      <w:r w:rsidRPr="00F15AA8">
        <w:rPr>
          <w:rFonts w:ascii="Times New Roman" w:eastAsia="Times New Roman" w:hAnsi="Times New Roman" w:cs="Times New Roman"/>
          <w:szCs w:val="24"/>
          <w:lang w:eastAsia="pl-PL"/>
        </w:rPr>
        <w:t>wydatkowania przyznanych środków niezgodnie z wnioskiem;</w:t>
      </w:r>
    </w:p>
    <w:p w:rsidR="00F15AA8" w:rsidRPr="00F15AA8" w:rsidRDefault="00F15AA8" w:rsidP="00F15AA8">
      <w:pPr>
        <w:numPr>
          <w:ilvl w:val="0"/>
          <w:numId w:val="18"/>
        </w:numPr>
        <w:spacing w:after="0" w:line="240" w:lineRule="auto"/>
        <w:ind w:left="851"/>
        <w:jc w:val="both"/>
        <w:rPr>
          <w:rFonts w:ascii="Times New Roman" w:eastAsia="Times New Roman" w:hAnsi="Times New Roman" w:cs="Times New Roman"/>
          <w:szCs w:val="24"/>
          <w:lang w:eastAsia="pl-PL"/>
        </w:rPr>
      </w:pPr>
      <w:r w:rsidRPr="00F15AA8">
        <w:rPr>
          <w:rFonts w:ascii="Times New Roman" w:eastAsia="Times New Roman" w:hAnsi="Times New Roman" w:cs="Times New Roman"/>
          <w:szCs w:val="24"/>
          <w:lang w:eastAsia="pl-PL"/>
        </w:rPr>
        <w:t>nie złożenia rozliczenia w terminie 2 miesięcy od dnia podjęcia działalności gospodarczej;</w:t>
      </w:r>
    </w:p>
    <w:p w:rsidR="00F15AA8" w:rsidRPr="00F15AA8" w:rsidRDefault="00F15AA8" w:rsidP="00F15AA8">
      <w:pPr>
        <w:numPr>
          <w:ilvl w:val="0"/>
          <w:numId w:val="18"/>
        </w:numPr>
        <w:spacing w:after="0" w:line="240" w:lineRule="auto"/>
        <w:ind w:left="851"/>
        <w:jc w:val="both"/>
        <w:rPr>
          <w:rFonts w:ascii="Times New Roman" w:eastAsia="Times New Roman" w:hAnsi="Times New Roman" w:cs="Times New Roman"/>
          <w:szCs w:val="24"/>
          <w:lang w:eastAsia="pl-PL"/>
        </w:rPr>
      </w:pPr>
      <w:r w:rsidRPr="00F15AA8">
        <w:rPr>
          <w:rFonts w:ascii="Times New Roman" w:eastAsia="Times New Roman" w:hAnsi="Times New Roman" w:cs="Times New Roman"/>
          <w:szCs w:val="24"/>
          <w:lang w:eastAsia="pl-PL"/>
        </w:rPr>
        <w:lastRenderedPageBreak/>
        <w:t>prowadzenia działalności gospodarczej przez okres krótszy niż 12 miesięcy;</w:t>
      </w:r>
    </w:p>
    <w:p w:rsidR="00F15AA8" w:rsidRPr="00F15AA8" w:rsidRDefault="00F15AA8" w:rsidP="00F15AA8">
      <w:pPr>
        <w:numPr>
          <w:ilvl w:val="0"/>
          <w:numId w:val="18"/>
        </w:numPr>
        <w:spacing w:after="0" w:line="240" w:lineRule="auto"/>
        <w:ind w:left="851"/>
        <w:jc w:val="both"/>
        <w:rPr>
          <w:rFonts w:ascii="Times New Roman" w:eastAsia="Times New Roman" w:hAnsi="Times New Roman" w:cs="Times New Roman"/>
          <w:szCs w:val="24"/>
          <w:lang w:eastAsia="pl-PL"/>
        </w:rPr>
      </w:pPr>
      <w:r w:rsidRPr="00F15AA8">
        <w:rPr>
          <w:rFonts w:ascii="Times New Roman" w:eastAsia="Times New Roman" w:hAnsi="Times New Roman" w:cs="Times New Roman"/>
          <w:szCs w:val="24"/>
          <w:lang w:eastAsia="pl-PL"/>
        </w:rPr>
        <w:t>naruszenia innych warunków umowy.</w:t>
      </w:r>
    </w:p>
    <w:p w:rsidR="00F15AA8" w:rsidRPr="00F15AA8" w:rsidRDefault="00F15AA8" w:rsidP="00F15AA8">
      <w:pPr>
        <w:spacing w:after="0" w:line="240" w:lineRule="auto"/>
        <w:ind w:left="426"/>
        <w:jc w:val="both"/>
        <w:rPr>
          <w:rFonts w:ascii="Times New Roman" w:eastAsia="Times New Roman" w:hAnsi="Times New Roman" w:cs="Times New Roman"/>
          <w:szCs w:val="24"/>
          <w:lang w:eastAsia="pl-PL"/>
        </w:rPr>
      </w:pPr>
    </w:p>
    <w:p w:rsidR="00F15AA8" w:rsidRDefault="00F15AA8" w:rsidP="00F15AA8">
      <w:pPr>
        <w:numPr>
          <w:ilvl w:val="0"/>
          <w:numId w:val="17"/>
        </w:numPr>
        <w:spacing w:after="0" w:line="240" w:lineRule="auto"/>
        <w:ind w:left="426"/>
        <w:jc w:val="both"/>
        <w:rPr>
          <w:rFonts w:ascii="Times New Roman" w:eastAsia="Times New Roman" w:hAnsi="Times New Roman" w:cs="Times New Roman"/>
          <w:szCs w:val="24"/>
          <w:lang w:eastAsia="pl-PL"/>
        </w:rPr>
      </w:pPr>
      <w:r w:rsidRPr="00F15AA8">
        <w:rPr>
          <w:rFonts w:ascii="Times New Roman" w:eastAsia="Times New Roman" w:hAnsi="Times New Roman" w:cs="Times New Roman"/>
          <w:szCs w:val="24"/>
          <w:lang w:eastAsia="pl-PL"/>
        </w:rPr>
        <w:t>Osoba, która otrzymała z Funduszu Pracy jednorazowo środki na podjęcie działalności gospodarczej polegającej na prowadzeniu żłobka lub klubu dziecięcego z miejscami integracyjnymi lub polegającej</w:t>
      </w:r>
      <w:r w:rsidR="00284E96">
        <w:rPr>
          <w:rFonts w:ascii="Times New Roman" w:eastAsia="Times New Roman" w:hAnsi="Times New Roman" w:cs="Times New Roman"/>
          <w:szCs w:val="24"/>
          <w:lang w:eastAsia="pl-PL"/>
        </w:rPr>
        <w:t xml:space="preserve"> </w:t>
      </w:r>
      <w:r w:rsidRPr="00F15AA8">
        <w:rPr>
          <w:rFonts w:ascii="Times New Roman" w:eastAsia="Times New Roman" w:hAnsi="Times New Roman" w:cs="Times New Roman"/>
          <w:szCs w:val="24"/>
          <w:lang w:eastAsia="pl-PL"/>
        </w:rPr>
        <w:t>na świadczeniu usług rehabilitacyjnych dla dzieci niepełnosprawnych w miejscu zamieszkania,</w:t>
      </w:r>
      <w:r w:rsidR="00284E96">
        <w:rPr>
          <w:rFonts w:ascii="Times New Roman" w:eastAsia="Times New Roman" w:hAnsi="Times New Roman" w:cs="Times New Roman"/>
          <w:szCs w:val="24"/>
          <w:lang w:eastAsia="pl-PL"/>
        </w:rPr>
        <w:t xml:space="preserve"> w tym usług mobilnych                                    </w:t>
      </w:r>
      <w:r w:rsidRPr="00F15AA8">
        <w:rPr>
          <w:rFonts w:ascii="Times New Roman" w:eastAsia="Times New Roman" w:hAnsi="Times New Roman" w:cs="Times New Roman"/>
          <w:szCs w:val="24"/>
          <w:lang w:eastAsia="pl-PL"/>
        </w:rPr>
        <w:t xml:space="preserve"> lub poszukujący pracy, o którym mowa w art. 49 pkt 7 ustawy, który otrzymał z Funduszu Pracy jednorazowo środki na podjęcie działalności gospodarczej, jest obowiązany dokonać zwrotu, w terminie 30 dni od dnia doręczenia wezwania starosty, otrzymanych środków proporcjonalnie do okresu, jaki pozostał do 12 miesięcy prowadzenia działalności gospodarczej, jeżeli prowadził działalność gospodarczą przez okres krótszy </w:t>
      </w:r>
      <w:r w:rsidR="00B07504">
        <w:rPr>
          <w:rFonts w:ascii="Times New Roman" w:eastAsia="Times New Roman" w:hAnsi="Times New Roman" w:cs="Times New Roman"/>
          <w:szCs w:val="24"/>
          <w:lang w:eastAsia="pl-PL"/>
        </w:rPr>
        <w:t xml:space="preserve">                                        </w:t>
      </w:r>
      <w:r w:rsidRPr="00F15AA8">
        <w:rPr>
          <w:rFonts w:ascii="Times New Roman" w:eastAsia="Times New Roman" w:hAnsi="Times New Roman" w:cs="Times New Roman"/>
          <w:szCs w:val="24"/>
          <w:lang w:eastAsia="pl-PL"/>
        </w:rPr>
        <w:t>niż 12 miesięcy. W przypadku naruszenia innych warunków umowy dotyczących przyznania tych środków zastosowanie ma przepis art. 46 ust. 3 ustawy.</w:t>
      </w:r>
    </w:p>
    <w:p w:rsidR="006F3A4B" w:rsidRDefault="006F3A4B" w:rsidP="006F3A4B">
      <w:pPr>
        <w:spacing w:after="0" w:line="240" w:lineRule="auto"/>
        <w:ind w:left="426"/>
        <w:jc w:val="both"/>
        <w:rPr>
          <w:rFonts w:ascii="Times New Roman" w:eastAsia="Times New Roman" w:hAnsi="Times New Roman" w:cs="Times New Roman"/>
          <w:szCs w:val="24"/>
          <w:lang w:eastAsia="pl-PL"/>
        </w:rPr>
      </w:pPr>
    </w:p>
    <w:p w:rsidR="00F15AA8" w:rsidRPr="00F15AA8" w:rsidRDefault="00F15AA8" w:rsidP="00F15AA8">
      <w:pPr>
        <w:tabs>
          <w:tab w:val="left" w:pos="705"/>
        </w:tabs>
        <w:spacing w:after="0" w:line="240" w:lineRule="auto"/>
        <w:ind w:left="11" w:hanging="11"/>
        <w:jc w:val="center"/>
        <w:rPr>
          <w:rFonts w:ascii="Times New Roman" w:eastAsia="Times New Roman" w:hAnsi="Times New Roman" w:cs="Times New Roman"/>
          <w:b/>
          <w:sz w:val="24"/>
          <w:szCs w:val="32"/>
          <w:lang w:eastAsia="pl-PL"/>
        </w:rPr>
      </w:pPr>
      <w:r w:rsidRPr="00F15AA8">
        <w:rPr>
          <w:rFonts w:ascii="Times New Roman" w:eastAsia="Times New Roman" w:hAnsi="Times New Roman" w:cs="Times New Roman"/>
          <w:b/>
          <w:sz w:val="24"/>
          <w:szCs w:val="32"/>
          <w:lang w:eastAsia="pl-PL"/>
        </w:rPr>
        <w:t>Rozdział VIII</w:t>
      </w:r>
    </w:p>
    <w:p w:rsidR="00F15AA8" w:rsidRPr="00F15AA8" w:rsidRDefault="00F15AA8" w:rsidP="00F15AA8">
      <w:pPr>
        <w:tabs>
          <w:tab w:val="left" w:pos="705"/>
        </w:tabs>
        <w:spacing w:after="0" w:line="240" w:lineRule="auto"/>
        <w:jc w:val="center"/>
        <w:rPr>
          <w:rFonts w:ascii="Times New Roman" w:eastAsia="Times New Roman" w:hAnsi="Times New Roman" w:cs="Times New Roman"/>
          <w:b/>
          <w:sz w:val="24"/>
          <w:szCs w:val="32"/>
          <w:lang w:eastAsia="pl-PL"/>
        </w:rPr>
      </w:pPr>
      <w:r w:rsidRPr="00F15AA8">
        <w:rPr>
          <w:rFonts w:ascii="Times New Roman" w:eastAsia="Times New Roman" w:hAnsi="Times New Roman" w:cs="Times New Roman"/>
          <w:b/>
          <w:sz w:val="24"/>
          <w:szCs w:val="32"/>
          <w:lang w:eastAsia="pl-PL"/>
        </w:rPr>
        <w:t>Formy zabezpieczenia</w:t>
      </w:r>
    </w:p>
    <w:p w:rsidR="00F15AA8" w:rsidRPr="00F15AA8" w:rsidRDefault="00F15AA8" w:rsidP="00F15AA8">
      <w:pPr>
        <w:tabs>
          <w:tab w:val="left" w:pos="705"/>
        </w:tabs>
        <w:spacing w:after="0" w:line="240" w:lineRule="auto"/>
        <w:jc w:val="center"/>
        <w:rPr>
          <w:rFonts w:ascii="Times New Roman" w:eastAsia="Times New Roman" w:hAnsi="Times New Roman" w:cs="Times New Roman"/>
          <w:b/>
          <w:sz w:val="24"/>
          <w:szCs w:val="32"/>
          <w:lang w:eastAsia="pl-PL"/>
        </w:rPr>
      </w:pPr>
    </w:p>
    <w:p w:rsidR="00F15AA8" w:rsidRPr="00D521DD" w:rsidRDefault="00F15AA8" w:rsidP="00F15AA8">
      <w:pPr>
        <w:tabs>
          <w:tab w:val="left" w:pos="705"/>
        </w:tabs>
        <w:spacing w:after="0" w:line="240" w:lineRule="auto"/>
        <w:jc w:val="center"/>
        <w:rPr>
          <w:rFonts w:ascii="Times New Roman" w:eastAsia="Times New Roman" w:hAnsi="Times New Roman" w:cs="Times New Roman"/>
          <w:b/>
          <w:szCs w:val="24"/>
          <w:lang w:eastAsia="pl-PL"/>
        </w:rPr>
      </w:pPr>
      <w:r w:rsidRPr="00D521DD">
        <w:rPr>
          <w:rFonts w:ascii="Times New Roman" w:eastAsia="Times New Roman" w:hAnsi="Times New Roman" w:cs="Times New Roman"/>
          <w:b/>
          <w:szCs w:val="24"/>
          <w:lang w:eastAsia="pl-PL"/>
        </w:rPr>
        <w:t xml:space="preserve">§ </w:t>
      </w:r>
      <w:r w:rsidR="00D521DD">
        <w:rPr>
          <w:rFonts w:ascii="Times New Roman" w:eastAsia="Times New Roman" w:hAnsi="Times New Roman" w:cs="Times New Roman"/>
          <w:b/>
          <w:szCs w:val="24"/>
          <w:lang w:eastAsia="pl-PL"/>
        </w:rPr>
        <w:t>10</w:t>
      </w:r>
    </w:p>
    <w:p w:rsidR="005837E1" w:rsidRDefault="005837E1" w:rsidP="005837E1">
      <w:pPr>
        <w:pStyle w:val="Akapitzlist"/>
        <w:numPr>
          <w:ilvl w:val="0"/>
          <w:numId w:val="42"/>
        </w:numPr>
        <w:tabs>
          <w:tab w:val="left" w:pos="705"/>
        </w:tabs>
        <w:jc w:val="both"/>
        <w:rPr>
          <w:sz w:val="22"/>
          <w:szCs w:val="22"/>
        </w:rPr>
      </w:pPr>
      <w:r w:rsidRPr="005837E1">
        <w:rPr>
          <w:sz w:val="22"/>
          <w:szCs w:val="22"/>
        </w:rPr>
        <w:t xml:space="preserve">W celu zabezpieczenia </w:t>
      </w:r>
      <w:r w:rsidR="00CA1390">
        <w:rPr>
          <w:sz w:val="22"/>
          <w:szCs w:val="22"/>
        </w:rPr>
        <w:t>d</w:t>
      </w:r>
      <w:r w:rsidRPr="005837E1">
        <w:rPr>
          <w:sz w:val="22"/>
          <w:szCs w:val="22"/>
        </w:rPr>
        <w:t>otrzymania warunków umowy i właściwego wykorzystania przyznanych środków publicznych na pod</w:t>
      </w:r>
      <w:r w:rsidR="00CA1390">
        <w:rPr>
          <w:sz w:val="22"/>
          <w:szCs w:val="22"/>
        </w:rPr>
        <w:t>jęcie działalności gospodarczej</w:t>
      </w:r>
      <w:r w:rsidRPr="005837E1">
        <w:rPr>
          <w:sz w:val="22"/>
          <w:szCs w:val="22"/>
        </w:rPr>
        <w:t xml:space="preserve"> bezrobotny, opiekun, absolwent CIS, absolwent KIS zobowiązany jest przedstawić we wniosku propozycję odpowiedniego zabezpieczenia.</w:t>
      </w:r>
    </w:p>
    <w:p w:rsidR="00500E80" w:rsidRPr="005837E1" w:rsidRDefault="005837E1" w:rsidP="005837E1">
      <w:pPr>
        <w:pStyle w:val="Akapitzlist"/>
        <w:numPr>
          <w:ilvl w:val="0"/>
          <w:numId w:val="42"/>
        </w:numPr>
        <w:tabs>
          <w:tab w:val="left" w:pos="705"/>
        </w:tabs>
        <w:jc w:val="both"/>
        <w:rPr>
          <w:sz w:val="22"/>
          <w:szCs w:val="22"/>
        </w:rPr>
      </w:pPr>
      <w:r w:rsidRPr="005837E1">
        <w:rPr>
          <w:sz w:val="22"/>
          <w:szCs w:val="22"/>
        </w:rPr>
        <w:t>Dopuszczalnymi formami zabezpieczenia zwrotu przyznanych środków, wraz z należnymi odsetkami ustawowymi, są:</w:t>
      </w:r>
    </w:p>
    <w:p w:rsidR="00D26778" w:rsidRDefault="00D26778" w:rsidP="00D26778">
      <w:pPr>
        <w:pStyle w:val="Akapitzlist"/>
        <w:numPr>
          <w:ilvl w:val="0"/>
          <w:numId w:val="29"/>
        </w:numPr>
        <w:rPr>
          <w:color w:val="000000" w:themeColor="text1"/>
          <w:sz w:val="22"/>
          <w:szCs w:val="22"/>
        </w:rPr>
      </w:pPr>
      <w:r w:rsidRPr="00D26778">
        <w:rPr>
          <w:color w:val="000000" w:themeColor="text1"/>
          <w:sz w:val="22"/>
          <w:szCs w:val="22"/>
        </w:rPr>
        <w:t>weksel z poręczeniem wekslowym (</w:t>
      </w:r>
      <w:proofErr w:type="spellStart"/>
      <w:r w:rsidRPr="00D26778">
        <w:rPr>
          <w:color w:val="000000" w:themeColor="text1"/>
          <w:sz w:val="22"/>
          <w:szCs w:val="22"/>
        </w:rPr>
        <w:t>aval</w:t>
      </w:r>
      <w:proofErr w:type="spellEnd"/>
      <w:r w:rsidRPr="00D26778">
        <w:rPr>
          <w:color w:val="000000" w:themeColor="text1"/>
          <w:sz w:val="22"/>
          <w:szCs w:val="22"/>
        </w:rPr>
        <w:t>);</w:t>
      </w:r>
    </w:p>
    <w:p w:rsidR="000B24D5" w:rsidRPr="00A500A6" w:rsidRDefault="000B24D5" w:rsidP="00D26778">
      <w:pPr>
        <w:pStyle w:val="Akapitzlist"/>
        <w:numPr>
          <w:ilvl w:val="0"/>
          <w:numId w:val="29"/>
        </w:numPr>
        <w:rPr>
          <w:sz w:val="22"/>
          <w:szCs w:val="22"/>
        </w:rPr>
      </w:pPr>
      <w:r w:rsidRPr="00A500A6">
        <w:rPr>
          <w:sz w:val="22"/>
          <w:szCs w:val="22"/>
        </w:rPr>
        <w:t>weksel in blanco;</w:t>
      </w:r>
    </w:p>
    <w:p w:rsidR="00D26778" w:rsidRPr="00D26778" w:rsidRDefault="00D26778" w:rsidP="00D26778">
      <w:pPr>
        <w:pStyle w:val="Akapitzlist"/>
        <w:numPr>
          <w:ilvl w:val="0"/>
          <w:numId w:val="29"/>
        </w:numPr>
        <w:rPr>
          <w:color w:val="000000" w:themeColor="text1"/>
          <w:sz w:val="22"/>
          <w:szCs w:val="22"/>
        </w:rPr>
      </w:pPr>
      <w:r>
        <w:rPr>
          <w:color w:val="000000" w:themeColor="text1"/>
          <w:sz w:val="22"/>
          <w:szCs w:val="22"/>
        </w:rPr>
        <w:t>poręczenie;</w:t>
      </w:r>
    </w:p>
    <w:p w:rsidR="00500E80" w:rsidRPr="005837E1" w:rsidRDefault="00F15AA8" w:rsidP="00500E80">
      <w:pPr>
        <w:pStyle w:val="Akapitzlist"/>
        <w:numPr>
          <w:ilvl w:val="0"/>
          <w:numId w:val="29"/>
        </w:numPr>
        <w:autoSpaceDE w:val="0"/>
        <w:autoSpaceDN w:val="0"/>
        <w:adjustRightInd w:val="0"/>
        <w:rPr>
          <w:color w:val="000000" w:themeColor="text1"/>
          <w:sz w:val="22"/>
          <w:szCs w:val="22"/>
        </w:rPr>
      </w:pPr>
      <w:r w:rsidRPr="005837E1">
        <w:rPr>
          <w:color w:val="000000" w:themeColor="text1"/>
          <w:sz w:val="22"/>
          <w:szCs w:val="22"/>
        </w:rPr>
        <w:t>gwarancja bankowa;</w:t>
      </w:r>
    </w:p>
    <w:p w:rsidR="00500E80" w:rsidRPr="005837E1" w:rsidRDefault="00500E80" w:rsidP="00500E80">
      <w:pPr>
        <w:pStyle w:val="Akapitzlist"/>
        <w:numPr>
          <w:ilvl w:val="0"/>
          <w:numId w:val="29"/>
        </w:numPr>
        <w:autoSpaceDE w:val="0"/>
        <w:autoSpaceDN w:val="0"/>
        <w:adjustRightInd w:val="0"/>
        <w:rPr>
          <w:color w:val="000000" w:themeColor="text1"/>
          <w:sz w:val="22"/>
          <w:szCs w:val="22"/>
        </w:rPr>
      </w:pPr>
      <w:r w:rsidRPr="00A500A6">
        <w:rPr>
          <w:sz w:val="22"/>
          <w:szCs w:val="22"/>
        </w:rPr>
        <w:t xml:space="preserve">zastaw </w:t>
      </w:r>
      <w:r w:rsidR="000B24D5" w:rsidRPr="00A500A6">
        <w:rPr>
          <w:sz w:val="22"/>
          <w:szCs w:val="22"/>
        </w:rPr>
        <w:t xml:space="preserve">rejestrowy </w:t>
      </w:r>
      <w:r w:rsidRPr="005837E1">
        <w:rPr>
          <w:color w:val="000000" w:themeColor="text1"/>
          <w:sz w:val="22"/>
          <w:szCs w:val="22"/>
        </w:rPr>
        <w:t>na prawach lub rzeczach;</w:t>
      </w:r>
    </w:p>
    <w:p w:rsidR="00500E80" w:rsidRPr="00A500A6" w:rsidRDefault="00500E80" w:rsidP="00500E80">
      <w:pPr>
        <w:pStyle w:val="Akapitzlist"/>
        <w:numPr>
          <w:ilvl w:val="0"/>
          <w:numId w:val="29"/>
        </w:numPr>
        <w:autoSpaceDE w:val="0"/>
        <w:autoSpaceDN w:val="0"/>
        <w:adjustRightInd w:val="0"/>
        <w:rPr>
          <w:sz w:val="22"/>
          <w:szCs w:val="22"/>
        </w:rPr>
      </w:pPr>
      <w:r w:rsidRPr="005837E1">
        <w:rPr>
          <w:color w:val="000000" w:themeColor="text1"/>
          <w:sz w:val="22"/>
          <w:szCs w:val="22"/>
        </w:rPr>
        <w:t xml:space="preserve">blokada </w:t>
      </w:r>
      <w:r w:rsidR="000B24D5">
        <w:rPr>
          <w:color w:val="000000" w:themeColor="text1"/>
          <w:sz w:val="22"/>
          <w:szCs w:val="22"/>
        </w:rPr>
        <w:t xml:space="preserve">środków zgromadzonych na </w:t>
      </w:r>
      <w:r w:rsidRPr="00A500A6">
        <w:rPr>
          <w:sz w:val="22"/>
          <w:szCs w:val="22"/>
        </w:rPr>
        <w:t xml:space="preserve">rachunku </w:t>
      </w:r>
      <w:r w:rsidR="000B24D5" w:rsidRPr="00A500A6">
        <w:rPr>
          <w:sz w:val="22"/>
          <w:szCs w:val="22"/>
        </w:rPr>
        <w:t>płatniczym</w:t>
      </w:r>
      <w:r w:rsidRPr="00A500A6">
        <w:rPr>
          <w:sz w:val="22"/>
          <w:szCs w:val="22"/>
        </w:rPr>
        <w:t>;</w:t>
      </w:r>
    </w:p>
    <w:p w:rsidR="00500E80" w:rsidRPr="00A500A6" w:rsidRDefault="00500E80" w:rsidP="00500E80">
      <w:pPr>
        <w:pStyle w:val="Akapitzlist"/>
        <w:numPr>
          <w:ilvl w:val="0"/>
          <w:numId w:val="29"/>
        </w:numPr>
        <w:autoSpaceDE w:val="0"/>
        <w:autoSpaceDN w:val="0"/>
        <w:adjustRightInd w:val="0"/>
        <w:rPr>
          <w:sz w:val="22"/>
          <w:szCs w:val="22"/>
        </w:rPr>
      </w:pPr>
      <w:r w:rsidRPr="00A500A6">
        <w:rPr>
          <w:sz w:val="22"/>
          <w:szCs w:val="22"/>
        </w:rPr>
        <w:t>akt notarialny o poddaniu się egzekucji przez dłużnika.</w:t>
      </w:r>
    </w:p>
    <w:p w:rsidR="00037AC9" w:rsidRDefault="00037AC9" w:rsidP="00D26778">
      <w:pPr>
        <w:pStyle w:val="Akapitzlist"/>
        <w:autoSpaceDE w:val="0"/>
        <w:autoSpaceDN w:val="0"/>
        <w:adjustRightInd w:val="0"/>
        <w:ind w:left="1222"/>
        <w:rPr>
          <w:color w:val="000000" w:themeColor="text1"/>
          <w:sz w:val="22"/>
          <w:szCs w:val="22"/>
        </w:rPr>
      </w:pPr>
    </w:p>
    <w:p w:rsidR="00037AC9" w:rsidRPr="00A500A6" w:rsidRDefault="00037AC9" w:rsidP="006F3A4B">
      <w:pPr>
        <w:spacing w:after="120" w:line="276" w:lineRule="auto"/>
        <w:ind w:left="709" w:hanging="1"/>
        <w:jc w:val="both"/>
        <w:rPr>
          <w:rFonts w:ascii="Times New Roman" w:hAnsi="Times New Roman" w:cs="Times New Roman"/>
          <w:szCs w:val="24"/>
        </w:rPr>
      </w:pPr>
      <w:r w:rsidRPr="00B03A6E">
        <w:rPr>
          <w:rFonts w:ascii="Times New Roman" w:hAnsi="Times New Roman" w:cs="Times New Roman"/>
          <w:szCs w:val="24"/>
        </w:rPr>
        <w:t>Preferowanym zabezpieczaniem dofinansowania przez Powiatowy Urząd Pracy w Końskich jest weksel własny z poręczeniem wekslowym (</w:t>
      </w:r>
      <w:proofErr w:type="spellStart"/>
      <w:r w:rsidRPr="00B03A6E">
        <w:rPr>
          <w:rFonts w:ascii="Times New Roman" w:hAnsi="Times New Roman" w:cs="Times New Roman"/>
          <w:szCs w:val="24"/>
        </w:rPr>
        <w:t>aval</w:t>
      </w:r>
      <w:proofErr w:type="spellEnd"/>
      <w:r w:rsidRPr="00B03A6E">
        <w:rPr>
          <w:rFonts w:ascii="Times New Roman" w:hAnsi="Times New Roman" w:cs="Times New Roman"/>
          <w:szCs w:val="24"/>
        </w:rPr>
        <w:t xml:space="preserve">), oraz blokada  środków </w:t>
      </w:r>
      <w:r>
        <w:rPr>
          <w:rFonts w:ascii="Times New Roman" w:hAnsi="Times New Roman" w:cs="Times New Roman"/>
          <w:szCs w:val="24"/>
        </w:rPr>
        <w:t xml:space="preserve">zgromadzonych </w:t>
      </w:r>
      <w:r w:rsidRPr="00B03A6E">
        <w:rPr>
          <w:rFonts w:ascii="Times New Roman" w:hAnsi="Times New Roman" w:cs="Times New Roman"/>
          <w:szCs w:val="24"/>
        </w:rPr>
        <w:t xml:space="preserve">na rachunku </w:t>
      </w:r>
      <w:r w:rsidRPr="00A500A6">
        <w:rPr>
          <w:rFonts w:ascii="Times New Roman" w:hAnsi="Times New Roman" w:cs="Times New Roman"/>
          <w:szCs w:val="24"/>
        </w:rPr>
        <w:t>płatniczym.</w:t>
      </w:r>
    </w:p>
    <w:p w:rsidR="00037AC9" w:rsidRPr="00320F3C" w:rsidRDefault="00037AC9" w:rsidP="006F3A4B">
      <w:pPr>
        <w:autoSpaceDE w:val="0"/>
        <w:autoSpaceDN w:val="0"/>
        <w:adjustRightInd w:val="0"/>
        <w:spacing w:after="0"/>
        <w:ind w:left="709" w:hanging="1"/>
        <w:jc w:val="both"/>
        <w:rPr>
          <w:rFonts w:ascii="Times New Roman" w:hAnsi="Times New Roman" w:cs="Times New Roman"/>
          <w:b/>
        </w:rPr>
      </w:pPr>
      <w:r w:rsidRPr="00320F3C">
        <w:rPr>
          <w:rFonts w:ascii="Times New Roman" w:hAnsi="Times New Roman" w:cs="Times New Roman"/>
          <w:b/>
        </w:rPr>
        <w:t>Zabezpieczenie może zostać ustanowione w jednej lub kilku formach. Przy zabezpieczeniu w formie weksla in blanco albo aktu notarialnego o poddaniu się egzekucji jest konieczne ustanowi</w:t>
      </w:r>
      <w:r w:rsidR="00A500A6" w:rsidRPr="00320F3C">
        <w:rPr>
          <w:rFonts w:ascii="Times New Roman" w:hAnsi="Times New Roman" w:cs="Times New Roman"/>
          <w:b/>
        </w:rPr>
        <w:t xml:space="preserve">enie dodatkowego zabezpieczenia. </w:t>
      </w:r>
      <w:r w:rsidRPr="00320F3C">
        <w:rPr>
          <w:rFonts w:ascii="Times New Roman" w:hAnsi="Times New Roman" w:cs="Times New Roman"/>
          <w:b/>
        </w:rPr>
        <w:t xml:space="preserve"> </w:t>
      </w:r>
    </w:p>
    <w:p w:rsidR="00037AC9" w:rsidRDefault="00037AC9" w:rsidP="00037AC9">
      <w:pPr>
        <w:pStyle w:val="Akapitzlist"/>
        <w:autoSpaceDE w:val="0"/>
        <w:autoSpaceDN w:val="0"/>
        <w:adjustRightInd w:val="0"/>
        <w:ind w:left="862"/>
        <w:rPr>
          <w:color w:val="000000" w:themeColor="text1"/>
          <w:sz w:val="22"/>
          <w:szCs w:val="22"/>
        </w:rPr>
      </w:pPr>
    </w:p>
    <w:p w:rsidR="00CC366C" w:rsidRDefault="00D26778" w:rsidP="00CC366C">
      <w:pPr>
        <w:spacing w:after="0" w:line="240" w:lineRule="auto"/>
        <w:ind w:left="284"/>
        <w:jc w:val="both"/>
        <w:rPr>
          <w:rFonts w:ascii="Times New Roman" w:eastAsia="Times New Roman" w:hAnsi="Times New Roman" w:cs="Times New Roman"/>
          <w:color w:val="000000" w:themeColor="text1"/>
          <w:lang w:eastAsia="pl-PL"/>
        </w:rPr>
      </w:pPr>
      <w:r w:rsidRPr="0000129E">
        <w:rPr>
          <w:rFonts w:ascii="Times New Roman" w:hAnsi="Times New Roman" w:cs="Times New Roman"/>
          <w:b/>
          <w:color w:val="000000" w:themeColor="text1"/>
        </w:rPr>
        <w:t>Ad.1</w:t>
      </w:r>
      <w:r w:rsidRPr="00D26778">
        <w:rPr>
          <w:rFonts w:ascii="Times New Roman" w:hAnsi="Times New Roman" w:cs="Times New Roman"/>
          <w:color w:val="000000" w:themeColor="text1"/>
        </w:rPr>
        <w:t xml:space="preserve">    </w:t>
      </w:r>
      <w:r w:rsidRPr="00857D74">
        <w:rPr>
          <w:rFonts w:ascii="Times New Roman" w:eastAsia="Times New Roman" w:hAnsi="Times New Roman" w:cs="Times New Roman"/>
          <w:b/>
          <w:bCs/>
          <w:color w:val="000000" w:themeColor="text1"/>
          <w:lang w:eastAsia="pl-PL"/>
        </w:rPr>
        <w:t xml:space="preserve">Weksel </w:t>
      </w:r>
      <w:r w:rsidRPr="00857D74">
        <w:rPr>
          <w:rFonts w:ascii="Times New Roman" w:eastAsia="Times New Roman" w:hAnsi="Times New Roman" w:cs="Times New Roman"/>
          <w:bCs/>
          <w:color w:val="000000" w:themeColor="text1"/>
          <w:lang w:eastAsia="pl-PL"/>
        </w:rPr>
        <w:t xml:space="preserve"> </w:t>
      </w:r>
      <w:r w:rsidRPr="00857D74">
        <w:rPr>
          <w:rFonts w:ascii="Times New Roman" w:eastAsia="Times New Roman" w:hAnsi="Times New Roman" w:cs="Times New Roman"/>
          <w:b/>
          <w:bCs/>
          <w:color w:val="000000" w:themeColor="text1"/>
          <w:lang w:eastAsia="pl-PL"/>
        </w:rPr>
        <w:t>z poręczeniem wekslowym (</w:t>
      </w:r>
      <w:proofErr w:type="spellStart"/>
      <w:r w:rsidRPr="00857D74">
        <w:rPr>
          <w:rFonts w:ascii="Times New Roman" w:eastAsia="Times New Roman" w:hAnsi="Times New Roman" w:cs="Times New Roman"/>
          <w:b/>
          <w:bCs/>
          <w:color w:val="000000" w:themeColor="text1"/>
          <w:lang w:eastAsia="pl-PL"/>
        </w:rPr>
        <w:t>aval</w:t>
      </w:r>
      <w:proofErr w:type="spellEnd"/>
      <w:r w:rsidRPr="00857D74">
        <w:rPr>
          <w:rFonts w:ascii="Times New Roman" w:eastAsia="Times New Roman" w:hAnsi="Times New Roman" w:cs="Times New Roman"/>
          <w:b/>
          <w:bCs/>
          <w:color w:val="000000" w:themeColor="text1"/>
          <w:lang w:eastAsia="pl-PL"/>
        </w:rPr>
        <w:t xml:space="preserve">) </w:t>
      </w:r>
      <w:r w:rsidR="00CC366C">
        <w:rPr>
          <w:rFonts w:ascii="Times New Roman" w:eastAsia="Times New Roman" w:hAnsi="Times New Roman" w:cs="Times New Roman"/>
          <w:b/>
          <w:bCs/>
          <w:color w:val="000000" w:themeColor="text1"/>
          <w:lang w:eastAsia="pl-PL"/>
        </w:rPr>
        <w:t xml:space="preserve"> </w:t>
      </w:r>
      <w:r w:rsidR="00CC366C" w:rsidRPr="00CC366C">
        <w:rPr>
          <w:rFonts w:ascii="Times New Roman" w:eastAsia="Times New Roman" w:hAnsi="Times New Roman" w:cs="Times New Roman"/>
          <w:bCs/>
          <w:color w:val="000000" w:themeColor="text1"/>
          <w:lang w:eastAsia="pl-PL"/>
        </w:rPr>
        <w:t>- Wnioskodawca musi wskazać</w:t>
      </w:r>
      <w:r w:rsidR="00CC366C">
        <w:rPr>
          <w:rFonts w:ascii="Times New Roman" w:eastAsia="Times New Roman" w:hAnsi="Times New Roman" w:cs="Times New Roman"/>
          <w:b/>
          <w:bCs/>
          <w:color w:val="000000" w:themeColor="text1"/>
          <w:lang w:eastAsia="pl-PL"/>
        </w:rPr>
        <w:t xml:space="preserve"> </w:t>
      </w:r>
      <w:r w:rsidRPr="00857D74">
        <w:rPr>
          <w:rFonts w:ascii="Times New Roman" w:eastAsia="Times New Roman" w:hAnsi="Times New Roman" w:cs="Times New Roman"/>
          <w:bCs/>
          <w:color w:val="000000" w:themeColor="text1"/>
          <w:lang w:eastAsia="pl-PL"/>
        </w:rPr>
        <w:t>od 2 do 3</w:t>
      </w:r>
      <w:r w:rsidRPr="00857D74">
        <w:rPr>
          <w:rFonts w:ascii="Times New Roman" w:eastAsia="Times New Roman" w:hAnsi="Times New Roman" w:cs="Times New Roman"/>
          <w:color w:val="000000" w:themeColor="text1"/>
          <w:lang w:eastAsia="pl-PL"/>
        </w:rPr>
        <w:t xml:space="preserve"> poręczycieli </w:t>
      </w:r>
      <w:r w:rsidR="00CC366C">
        <w:rPr>
          <w:rFonts w:ascii="Times New Roman" w:eastAsia="Times New Roman" w:hAnsi="Times New Roman" w:cs="Times New Roman"/>
          <w:color w:val="000000" w:themeColor="text1"/>
          <w:lang w:eastAsia="pl-PL"/>
        </w:rPr>
        <w:br/>
        <w:t xml:space="preserve">              </w:t>
      </w:r>
      <w:r w:rsidRPr="00857D74">
        <w:rPr>
          <w:rFonts w:ascii="Times New Roman" w:eastAsia="Times New Roman" w:hAnsi="Times New Roman" w:cs="Times New Roman"/>
          <w:color w:val="000000" w:themeColor="text1"/>
          <w:lang w:eastAsia="pl-PL"/>
        </w:rPr>
        <w:t xml:space="preserve">w wieku do 70 roku życia posiadających świadczenie </w:t>
      </w:r>
      <w:r w:rsidR="004D114A" w:rsidRPr="00B03A6E">
        <w:rPr>
          <w:rFonts w:ascii="Times New Roman" w:eastAsia="Times New Roman" w:hAnsi="Times New Roman" w:cs="Times New Roman"/>
          <w:color w:val="000000"/>
          <w:lang w:eastAsia="pl-PL"/>
        </w:rPr>
        <w:t>pieniężne lub umowę o pracę</w:t>
      </w:r>
      <w:r w:rsidR="004D114A" w:rsidRPr="00857D74">
        <w:rPr>
          <w:rFonts w:ascii="Times New Roman" w:eastAsia="Times New Roman" w:hAnsi="Times New Roman" w:cs="Times New Roman"/>
          <w:color w:val="000000" w:themeColor="text1"/>
          <w:lang w:eastAsia="pl-PL"/>
        </w:rPr>
        <w:t xml:space="preserve"> </w:t>
      </w:r>
      <w:r w:rsidRPr="00857D74">
        <w:rPr>
          <w:rFonts w:ascii="Times New Roman" w:eastAsia="Times New Roman" w:hAnsi="Times New Roman" w:cs="Times New Roman"/>
          <w:color w:val="000000" w:themeColor="text1"/>
          <w:lang w:eastAsia="pl-PL"/>
        </w:rPr>
        <w:t xml:space="preserve">przyznane na  okres </w:t>
      </w:r>
    </w:p>
    <w:p w:rsidR="00D26778" w:rsidRPr="004D114A" w:rsidRDefault="00CC366C" w:rsidP="00CC366C">
      <w:pPr>
        <w:spacing w:after="0" w:line="240" w:lineRule="auto"/>
        <w:ind w:left="284"/>
        <w:jc w:val="both"/>
        <w:rPr>
          <w:rFonts w:ascii="Times New Roman" w:eastAsia="Times New Roman" w:hAnsi="Times New Roman" w:cs="Times New Roman"/>
          <w:color w:val="000000" w:themeColor="text1"/>
          <w:lang w:eastAsia="pl-PL"/>
        </w:rPr>
      </w:pPr>
      <w:r>
        <w:rPr>
          <w:rFonts w:ascii="Times New Roman" w:hAnsi="Times New Roman" w:cs="Times New Roman"/>
          <w:b/>
          <w:color w:val="000000" w:themeColor="text1"/>
        </w:rPr>
        <w:t xml:space="preserve">              </w:t>
      </w:r>
      <w:r w:rsidR="00D26778" w:rsidRPr="00857D74">
        <w:rPr>
          <w:rFonts w:ascii="Times New Roman" w:eastAsia="Times New Roman" w:hAnsi="Times New Roman" w:cs="Times New Roman"/>
          <w:color w:val="000000" w:themeColor="text1"/>
          <w:lang w:eastAsia="pl-PL"/>
        </w:rPr>
        <w:t xml:space="preserve">nie krótszy niż 18 miesięcy, </w:t>
      </w:r>
      <w:r w:rsidR="004D114A">
        <w:rPr>
          <w:rFonts w:ascii="Times New Roman" w:eastAsia="Times New Roman" w:hAnsi="Times New Roman" w:cs="Times New Roman"/>
          <w:color w:val="000000" w:themeColor="text1"/>
          <w:lang w:eastAsia="pl-PL"/>
        </w:rPr>
        <w:t xml:space="preserve">  licząc od dnia złożenia </w:t>
      </w:r>
      <w:r w:rsidR="00857D74" w:rsidRPr="00857D74">
        <w:rPr>
          <w:rFonts w:ascii="Times New Roman" w:eastAsia="Times New Roman" w:hAnsi="Times New Roman" w:cs="Times New Roman"/>
          <w:color w:val="000000" w:themeColor="text1"/>
          <w:lang w:eastAsia="pl-PL"/>
        </w:rPr>
        <w:t xml:space="preserve">wniosku i </w:t>
      </w:r>
      <w:r w:rsidR="00857D74" w:rsidRPr="00857D74">
        <w:rPr>
          <w:rFonts w:ascii="Times New Roman" w:eastAsia="Times New Roman" w:hAnsi="Times New Roman" w:cs="Times New Roman"/>
          <w:bCs/>
          <w:color w:val="000000" w:themeColor="text1"/>
          <w:lang w:eastAsia="pl-PL"/>
        </w:rPr>
        <w:t>spełniających poniższe wymogi:</w:t>
      </w:r>
    </w:p>
    <w:p w:rsidR="00D26778" w:rsidRPr="00857D74" w:rsidRDefault="00A500A6" w:rsidP="00857D74">
      <w:pPr>
        <w:pStyle w:val="Akapitzlist"/>
        <w:numPr>
          <w:ilvl w:val="0"/>
          <w:numId w:val="44"/>
        </w:numPr>
        <w:jc w:val="both"/>
        <w:rPr>
          <w:color w:val="000000" w:themeColor="text1"/>
        </w:rPr>
      </w:pPr>
      <w:r>
        <w:rPr>
          <w:color w:val="000000" w:themeColor="text1"/>
        </w:rPr>
        <w:t>d</w:t>
      </w:r>
      <w:r w:rsidR="00D26778" w:rsidRPr="00857D74">
        <w:rPr>
          <w:color w:val="000000" w:themeColor="text1"/>
        </w:rPr>
        <w:t xml:space="preserve">ochody poręczycieli muszą zabezpieczyć minimum </w:t>
      </w:r>
      <w:r w:rsidR="00D26778" w:rsidRPr="006F3A4B">
        <w:rPr>
          <w:b/>
          <w:color w:val="000000" w:themeColor="text1"/>
        </w:rPr>
        <w:t>25 %</w:t>
      </w:r>
      <w:r w:rsidR="00D26778" w:rsidRPr="00857D74">
        <w:rPr>
          <w:color w:val="000000" w:themeColor="text1"/>
        </w:rPr>
        <w:t xml:space="preserve"> przyznanej kwoty </w:t>
      </w:r>
      <w:r>
        <w:rPr>
          <w:color w:val="000000" w:themeColor="text1"/>
        </w:rPr>
        <w:t>środków;</w:t>
      </w:r>
    </w:p>
    <w:p w:rsidR="00D26778" w:rsidRPr="00857D74" w:rsidRDefault="00A500A6" w:rsidP="00D26778">
      <w:pPr>
        <w:pStyle w:val="Akapitzlist"/>
        <w:numPr>
          <w:ilvl w:val="0"/>
          <w:numId w:val="44"/>
        </w:numPr>
        <w:jc w:val="both"/>
        <w:rPr>
          <w:color w:val="000000" w:themeColor="text1"/>
          <w:sz w:val="22"/>
          <w:szCs w:val="22"/>
        </w:rPr>
      </w:pPr>
      <w:r>
        <w:rPr>
          <w:color w:val="000000" w:themeColor="text1"/>
          <w:sz w:val="22"/>
          <w:szCs w:val="22"/>
        </w:rPr>
        <w:t>d</w:t>
      </w:r>
      <w:r w:rsidR="00D26778" w:rsidRPr="00857D74">
        <w:rPr>
          <w:color w:val="000000" w:themeColor="text1"/>
          <w:sz w:val="22"/>
          <w:szCs w:val="22"/>
        </w:rPr>
        <w:t>ochód współmałżonka wnioskodawcy nie wlicza się do kwoty wymaganego zabezpieczenia                              (z wyłącz</w:t>
      </w:r>
      <w:r w:rsidR="00D96A7C">
        <w:rPr>
          <w:color w:val="000000" w:themeColor="text1"/>
          <w:sz w:val="22"/>
          <w:szCs w:val="22"/>
        </w:rPr>
        <w:t xml:space="preserve">eniem rozdzielności </w:t>
      </w:r>
      <w:r>
        <w:rPr>
          <w:color w:val="000000" w:themeColor="text1"/>
          <w:sz w:val="22"/>
          <w:szCs w:val="22"/>
        </w:rPr>
        <w:t>majątkowej);</w:t>
      </w:r>
    </w:p>
    <w:p w:rsidR="00D26778" w:rsidRDefault="00A500A6" w:rsidP="00D26778">
      <w:pPr>
        <w:pStyle w:val="Akapitzlist"/>
        <w:numPr>
          <w:ilvl w:val="0"/>
          <w:numId w:val="44"/>
        </w:numPr>
        <w:jc w:val="both"/>
        <w:rPr>
          <w:color w:val="000000" w:themeColor="text1"/>
          <w:sz w:val="22"/>
          <w:szCs w:val="22"/>
        </w:rPr>
      </w:pPr>
      <w:r>
        <w:rPr>
          <w:color w:val="000000" w:themeColor="text1"/>
          <w:sz w:val="22"/>
          <w:szCs w:val="22"/>
        </w:rPr>
        <w:t>p</w:t>
      </w:r>
      <w:r w:rsidR="00D26778" w:rsidRPr="00857D74">
        <w:rPr>
          <w:color w:val="000000" w:themeColor="text1"/>
          <w:sz w:val="22"/>
          <w:szCs w:val="22"/>
        </w:rPr>
        <w:t xml:space="preserve">oręczycielem może być tylko jeden ze współmałżonków (z wyłączeniem rozdzielności </w:t>
      </w:r>
      <w:r>
        <w:rPr>
          <w:color w:val="000000" w:themeColor="text1"/>
          <w:sz w:val="22"/>
          <w:szCs w:val="22"/>
        </w:rPr>
        <w:t>majątkowej);</w:t>
      </w:r>
    </w:p>
    <w:p w:rsidR="00D96A7C" w:rsidRPr="00D96A7C" w:rsidRDefault="00A500A6" w:rsidP="00D96A7C">
      <w:pPr>
        <w:pStyle w:val="Akapitzlist"/>
        <w:numPr>
          <w:ilvl w:val="0"/>
          <w:numId w:val="44"/>
        </w:numPr>
        <w:jc w:val="both"/>
        <w:rPr>
          <w:color w:val="000000" w:themeColor="text1"/>
          <w:sz w:val="22"/>
          <w:szCs w:val="22"/>
        </w:rPr>
      </w:pPr>
      <w:r>
        <w:rPr>
          <w:color w:val="000000" w:themeColor="text1"/>
          <w:sz w:val="22"/>
          <w:szCs w:val="22"/>
        </w:rPr>
        <w:t>w</w:t>
      </w:r>
      <w:r w:rsidR="008126F9" w:rsidRPr="008126F9">
        <w:rPr>
          <w:color w:val="000000" w:themeColor="text1"/>
          <w:sz w:val="22"/>
          <w:szCs w:val="22"/>
        </w:rPr>
        <w:t xml:space="preserve"> przypadku, gdy </w:t>
      </w:r>
      <w:r w:rsidR="00D96A7C">
        <w:rPr>
          <w:color w:val="000000" w:themeColor="text1"/>
          <w:sz w:val="22"/>
          <w:szCs w:val="22"/>
        </w:rPr>
        <w:t xml:space="preserve">wnioskodawca lub </w:t>
      </w:r>
      <w:r w:rsidR="008126F9" w:rsidRPr="008126F9">
        <w:rPr>
          <w:color w:val="000000" w:themeColor="text1"/>
          <w:sz w:val="22"/>
          <w:szCs w:val="22"/>
        </w:rPr>
        <w:t>poręczyciel pozostaje w związku małżeńskim w ustawowej wspólności</w:t>
      </w:r>
      <w:r w:rsidR="00A20A46">
        <w:rPr>
          <w:color w:val="000000" w:themeColor="text1"/>
          <w:sz w:val="22"/>
          <w:szCs w:val="22"/>
        </w:rPr>
        <w:t xml:space="preserve"> </w:t>
      </w:r>
      <w:r w:rsidR="008126F9" w:rsidRPr="00A20A46">
        <w:rPr>
          <w:color w:val="000000" w:themeColor="text1"/>
          <w:sz w:val="22"/>
          <w:szCs w:val="22"/>
        </w:rPr>
        <w:t xml:space="preserve">majątkowej, wymagana jest zgoda współmałżonka </w:t>
      </w:r>
      <w:r w:rsidR="00D96A7C">
        <w:rPr>
          <w:color w:val="000000" w:themeColor="text1"/>
          <w:sz w:val="22"/>
          <w:szCs w:val="22"/>
        </w:rPr>
        <w:t xml:space="preserve">wnioskodawcy lub współmałżonka </w:t>
      </w:r>
      <w:r w:rsidR="008126F9" w:rsidRPr="00A20A46">
        <w:rPr>
          <w:color w:val="000000" w:themeColor="text1"/>
          <w:sz w:val="22"/>
          <w:szCs w:val="22"/>
        </w:rPr>
        <w:t>poręczycie</w:t>
      </w:r>
      <w:r w:rsidR="00220F11">
        <w:rPr>
          <w:color w:val="000000" w:themeColor="text1"/>
          <w:sz w:val="22"/>
          <w:szCs w:val="22"/>
        </w:rPr>
        <w:t xml:space="preserve">la </w:t>
      </w:r>
      <w:r w:rsidR="00D96A7C">
        <w:rPr>
          <w:color w:val="000000" w:themeColor="text1"/>
          <w:sz w:val="22"/>
          <w:szCs w:val="22"/>
        </w:rPr>
        <w:t xml:space="preserve">dokonującego zabezpieczenia umowy. </w:t>
      </w:r>
      <w:r w:rsidR="00D96A7C" w:rsidRPr="00D96A7C">
        <w:rPr>
          <w:color w:val="000000" w:themeColor="text1"/>
          <w:sz w:val="22"/>
          <w:szCs w:val="22"/>
        </w:rPr>
        <w:t xml:space="preserve">Zgoda ta powinna być </w:t>
      </w:r>
      <w:r w:rsidR="00D96A7C" w:rsidRPr="00D96A7C">
        <w:rPr>
          <w:sz w:val="22"/>
          <w:szCs w:val="22"/>
        </w:rPr>
        <w:t xml:space="preserve">wyrażona w formie oświadczenia woli złożonego pod odpowiedzialnością karną w obecności pracownika Urzędu </w:t>
      </w:r>
      <w:r w:rsidR="0010707C">
        <w:rPr>
          <w:sz w:val="22"/>
          <w:szCs w:val="22"/>
        </w:rPr>
        <w:br/>
      </w:r>
      <w:r w:rsidR="00D96A7C" w:rsidRPr="00D96A7C">
        <w:rPr>
          <w:sz w:val="22"/>
          <w:szCs w:val="22"/>
        </w:rPr>
        <w:t>lub poświadczona notarialnie. W przypadku podpisu złożonego notarialnie związane z tym koszty</w:t>
      </w:r>
      <w:r>
        <w:rPr>
          <w:sz w:val="22"/>
          <w:szCs w:val="22"/>
        </w:rPr>
        <w:t xml:space="preserve"> notarialne ponosi Wnioskodawca;</w:t>
      </w:r>
    </w:p>
    <w:p w:rsidR="00D26778" w:rsidRPr="00857D74" w:rsidRDefault="00A500A6" w:rsidP="00D26778">
      <w:pPr>
        <w:pStyle w:val="Akapitzlist"/>
        <w:numPr>
          <w:ilvl w:val="0"/>
          <w:numId w:val="44"/>
        </w:numPr>
        <w:jc w:val="both"/>
        <w:rPr>
          <w:color w:val="000000" w:themeColor="text1"/>
          <w:sz w:val="22"/>
          <w:szCs w:val="22"/>
        </w:rPr>
      </w:pPr>
      <w:r>
        <w:rPr>
          <w:color w:val="000000" w:themeColor="text1"/>
          <w:sz w:val="22"/>
          <w:szCs w:val="22"/>
        </w:rPr>
        <w:t>o</w:t>
      </w:r>
      <w:r w:rsidR="00D26778" w:rsidRPr="00857D74">
        <w:rPr>
          <w:color w:val="000000" w:themeColor="text1"/>
          <w:sz w:val="22"/>
          <w:szCs w:val="22"/>
        </w:rPr>
        <w:t>soba pracująca powinna legitymować się na dzień złożenia wniosku umową o pracę na okres minimum 18 miesięcy lub na czas nieokreślony</w:t>
      </w:r>
      <w:r>
        <w:rPr>
          <w:color w:val="000000" w:themeColor="text1"/>
          <w:sz w:val="22"/>
          <w:szCs w:val="22"/>
        </w:rPr>
        <w:t>;</w:t>
      </w:r>
    </w:p>
    <w:p w:rsidR="00D26778" w:rsidRPr="00857D74" w:rsidRDefault="00A500A6" w:rsidP="00D26778">
      <w:pPr>
        <w:pStyle w:val="Akapitzlist"/>
        <w:numPr>
          <w:ilvl w:val="0"/>
          <w:numId w:val="44"/>
        </w:numPr>
        <w:jc w:val="both"/>
        <w:rPr>
          <w:color w:val="000000" w:themeColor="text1"/>
          <w:sz w:val="22"/>
          <w:szCs w:val="22"/>
        </w:rPr>
      </w:pPr>
      <w:r>
        <w:rPr>
          <w:color w:val="000000" w:themeColor="text1"/>
          <w:sz w:val="22"/>
          <w:szCs w:val="22"/>
        </w:rPr>
        <w:t>e</w:t>
      </w:r>
      <w:r w:rsidR="00D26778" w:rsidRPr="00857D74">
        <w:rPr>
          <w:color w:val="000000" w:themeColor="text1"/>
          <w:sz w:val="22"/>
          <w:szCs w:val="22"/>
        </w:rPr>
        <w:t xml:space="preserve">meryt lub rencista legitymuje się kopią decyzji o przyznaniu emerytury bądź renty </w:t>
      </w:r>
      <w:r w:rsidR="0010707C">
        <w:rPr>
          <w:color w:val="000000" w:themeColor="text1"/>
          <w:sz w:val="22"/>
          <w:szCs w:val="22"/>
        </w:rPr>
        <w:br/>
      </w:r>
      <w:r w:rsidR="00D26778" w:rsidRPr="00857D74">
        <w:rPr>
          <w:color w:val="000000" w:themeColor="text1"/>
          <w:sz w:val="22"/>
          <w:szCs w:val="22"/>
        </w:rPr>
        <w:t xml:space="preserve">oraz  potwierdzeniem otrzymania świadczenia za ostatni miesiąc (odcinek lub wyciąg z konta </w:t>
      </w:r>
      <w:r w:rsidR="0010707C">
        <w:rPr>
          <w:color w:val="000000" w:themeColor="text1"/>
          <w:sz w:val="22"/>
          <w:szCs w:val="22"/>
        </w:rPr>
        <w:br/>
      </w:r>
      <w:r w:rsidR="00D26778" w:rsidRPr="00857D74">
        <w:rPr>
          <w:color w:val="000000" w:themeColor="text1"/>
          <w:sz w:val="22"/>
          <w:szCs w:val="22"/>
        </w:rPr>
        <w:t>o wpływie ostatnie</w:t>
      </w:r>
      <w:r>
        <w:rPr>
          <w:color w:val="000000" w:themeColor="text1"/>
          <w:sz w:val="22"/>
          <w:szCs w:val="22"/>
        </w:rPr>
        <w:t>go świadczenia);</w:t>
      </w:r>
    </w:p>
    <w:p w:rsidR="00D26778" w:rsidRPr="00857D74" w:rsidRDefault="00A500A6" w:rsidP="00D26778">
      <w:pPr>
        <w:pStyle w:val="Akapitzlist"/>
        <w:numPr>
          <w:ilvl w:val="0"/>
          <w:numId w:val="44"/>
        </w:numPr>
        <w:jc w:val="both"/>
        <w:rPr>
          <w:color w:val="000000" w:themeColor="text1"/>
          <w:sz w:val="22"/>
          <w:szCs w:val="22"/>
        </w:rPr>
      </w:pPr>
      <w:r>
        <w:rPr>
          <w:sz w:val="22"/>
          <w:szCs w:val="22"/>
        </w:rPr>
        <w:t>d</w:t>
      </w:r>
      <w:r w:rsidR="00D26778" w:rsidRPr="00AD17D9">
        <w:rPr>
          <w:sz w:val="22"/>
          <w:szCs w:val="22"/>
        </w:rPr>
        <w:t>ochód</w:t>
      </w:r>
      <w:r w:rsidR="00D26778" w:rsidRPr="00857D74">
        <w:rPr>
          <w:color w:val="000000" w:themeColor="text1"/>
          <w:sz w:val="22"/>
          <w:szCs w:val="22"/>
        </w:rPr>
        <w:t xml:space="preserve"> miesięczny poręczyciela nie może być niższy </w:t>
      </w:r>
      <w:r w:rsidR="00D26778" w:rsidRPr="003428FC">
        <w:rPr>
          <w:sz w:val="22"/>
          <w:szCs w:val="22"/>
        </w:rPr>
        <w:t>niż</w:t>
      </w:r>
      <w:r w:rsidR="003428FC">
        <w:rPr>
          <w:sz w:val="22"/>
          <w:szCs w:val="22"/>
        </w:rPr>
        <w:t xml:space="preserve"> </w:t>
      </w:r>
      <w:r w:rsidR="00D26778" w:rsidRPr="003428FC">
        <w:rPr>
          <w:b/>
          <w:sz w:val="22"/>
          <w:szCs w:val="22"/>
        </w:rPr>
        <w:t xml:space="preserve"> 3 </w:t>
      </w:r>
      <w:r w:rsidR="00AD17D9" w:rsidRPr="003428FC">
        <w:rPr>
          <w:b/>
          <w:sz w:val="22"/>
          <w:szCs w:val="22"/>
        </w:rPr>
        <w:t>7</w:t>
      </w:r>
      <w:r w:rsidR="006F3A4B">
        <w:rPr>
          <w:b/>
          <w:sz w:val="22"/>
          <w:szCs w:val="22"/>
        </w:rPr>
        <w:t xml:space="preserve">00,00 zł </w:t>
      </w:r>
      <w:r w:rsidR="00D96A7C" w:rsidRPr="003428FC">
        <w:rPr>
          <w:sz w:val="22"/>
          <w:szCs w:val="22"/>
        </w:rPr>
        <w:t xml:space="preserve"> </w:t>
      </w:r>
      <w:r w:rsidRPr="006F3A4B">
        <w:rPr>
          <w:b/>
          <w:color w:val="000000" w:themeColor="text1"/>
          <w:sz w:val="22"/>
          <w:szCs w:val="22"/>
        </w:rPr>
        <w:t>netto</w:t>
      </w:r>
      <w:r>
        <w:rPr>
          <w:color w:val="000000" w:themeColor="text1"/>
          <w:sz w:val="22"/>
          <w:szCs w:val="22"/>
        </w:rPr>
        <w:t xml:space="preserve"> z jednego źródła;</w:t>
      </w:r>
    </w:p>
    <w:p w:rsidR="00D26778" w:rsidRPr="00857D74" w:rsidRDefault="00A500A6" w:rsidP="00D26778">
      <w:pPr>
        <w:pStyle w:val="Akapitzlist"/>
        <w:numPr>
          <w:ilvl w:val="0"/>
          <w:numId w:val="44"/>
        </w:numPr>
        <w:jc w:val="both"/>
        <w:rPr>
          <w:color w:val="000000" w:themeColor="text1"/>
          <w:sz w:val="22"/>
          <w:szCs w:val="22"/>
        </w:rPr>
      </w:pPr>
      <w:r>
        <w:rPr>
          <w:bCs/>
          <w:color w:val="000000" w:themeColor="text1"/>
          <w:sz w:val="22"/>
          <w:szCs w:val="22"/>
        </w:rPr>
        <w:t>o</w:t>
      </w:r>
      <w:r w:rsidR="00D26778" w:rsidRPr="00857D74">
        <w:rPr>
          <w:bCs/>
          <w:color w:val="000000" w:themeColor="text1"/>
          <w:sz w:val="22"/>
          <w:szCs w:val="22"/>
        </w:rPr>
        <w:t>soba prowadząca działalność gospodarczą jako poręczyciel powinna przedstawić aktualne oświadczenie o niezaleganiu w ZUS i Urzędzie Skarbowym oraz oświadczenie o wysokości osiąganego docho</w:t>
      </w:r>
      <w:r>
        <w:rPr>
          <w:bCs/>
          <w:color w:val="000000" w:themeColor="text1"/>
          <w:sz w:val="22"/>
          <w:szCs w:val="22"/>
        </w:rPr>
        <w:t>du za ostatni rok rozliczeniowy;</w:t>
      </w:r>
    </w:p>
    <w:p w:rsidR="00D26778" w:rsidRPr="00857D74" w:rsidRDefault="00A500A6" w:rsidP="00D26778">
      <w:pPr>
        <w:pStyle w:val="Akapitzlist"/>
        <w:widowControl w:val="0"/>
        <w:numPr>
          <w:ilvl w:val="0"/>
          <w:numId w:val="44"/>
        </w:numPr>
        <w:suppressAutoHyphens/>
        <w:jc w:val="both"/>
        <w:rPr>
          <w:color w:val="000000" w:themeColor="text1"/>
          <w:sz w:val="22"/>
          <w:szCs w:val="22"/>
        </w:rPr>
      </w:pPr>
      <w:r>
        <w:rPr>
          <w:color w:val="000000" w:themeColor="text1"/>
          <w:sz w:val="22"/>
          <w:szCs w:val="22"/>
        </w:rPr>
        <w:lastRenderedPageBreak/>
        <w:t>p</w:t>
      </w:r>
      <w:r w:rsidR="00D26778" w:rsidRPr="00857D74">
        <w:rPr>
          <w:color w:val="000000" w:themeColor="text1"/>
          <w:sz w:val="22"/>
          <w:szCs w:val="22"/>
        </w:rPr>
        <w:t>oręczycielem nie może być osoba, która zabezpiecza w formie weksla z poręczeniem wekslowym inną trwającą umowę o przyznaniu środków na podjęcie działalności lub umowę o refundację kosztów wyposażenia lub doposażenia s</w:t>
      </w:r>
      <w:r>
        <w:rPr>
          <w:color w:val="000000" w:themeColor="text1"/>
          <w:sz w:val="22"/>
          <w:szCs w:val="22"/>
        </w:rPr>
        <w:t>tanowiska pracy w tut. Urzędzie;</w:t>
      </w:r>
    </w:p>
    <w:p w:rsidR="00D26778" w:rsidRPr="00857D74" w:rsidRDefault="00A500A6" w:rsidP="00D26778">
      <w:pPr>
        <w:pStyle w:val="Akapitzlist"/>
        <w:widowControl w:val="0"/>
        <w:numPr>
          <w:ilvl w:val="0"/>
          <w:numId w:val="44"/>
        </w:numPr>
        <w:suppressAutoHyphens/>
        <w:jc w:val="both"/>
        <w:rPr>
          <w:color w:val="000000" w:themeColor="text1"/>
          <w:sz w:val="22"/>
          <w:szCs w:val="22"/>
        </w:rPr>
      </w:pPr>
      <w:r>
        <w:rPr>
          <w:color w:val="000000" w:themeColor="text1"/>
          <w:sz w:val="22"/>
          <w:szCs w:val="22"/>
        </w:rPr>
        <w:t>w</w:t>
      </w:r>
      <w:r w:rsidR="00D26778" w:rsidRPr="00857D74">
        <w:rPr>
          <w:color w:val="000000" w:themeColor="text1"/>
          <w:sz w:val="22"/>
          <w:szCs w:val="22"/>
        </w:rPr>
        <w:t xml:space="preserve"> przypadku poręczyciela prowadzącego działalność gospodarczą wymagany minimalny </w:t>
      </w:r>
      <w:r w:rsidR="006F3A4B">
        <w:rPr>
          <w:color w:val="000000" w:themeColor="text1"/>
          <w:sz w:val="22"/>
          <w:szCs w:val="22"/>
        </w:rPr>
        <w:br/>
      </w:r>
      <w:r w:rsidR="00D26778" w:rsidRPr="00857D74">
        <w:rPr>
          <w:color w:val="000000" w:themeColor="text1"/>
          <w:sz w:val="22"/>
          <w:szCs w:val="22"/>
        </w:rPr>
        <w:t>okres prowadzenia działalności na dzień złożenia oświadczenia nie może być krótszy</w:t>
      </w:r>
      <w:r w:rsidR="00857D74" w:rsidRPr="00857D74">
        <w:rPr>
          <w:color w:val="000000" w:themeColor="text1"/>
          <w:sz w:val="22"/>
          <w:szCs w:val="22"/>
        </w:rPr>
        <w:t xml:space="preserve"> </w:t>
      </w:r>
      <w:r>
        <w:rPr>
          <w:color w:val="000000" w:themeColor="text1"/>
          <w:sz w:val="22"/>
          <w:szCs w:val="22"/>
        </w:rPr>
        <w:t>niż 6 miesięcy;</w:t>
      </w:r>
    </w:p>
    <w:p w:rsidR="00D26778" w:rsidRPr="00857D74" w:rsidRDefault="00A500A6" w:rsidP="00D26778">
      <w:pPr>
        <w:pStyle w:val="Akapitzlist"/>
        <w:numPr>
          <w:ilvl w:val="0"/>
          <w:numId w:val="44"/>
        </w:numPr>
        <w:jc w:val="both"/>
        <w:rPr>
          <w:color w:val="000000" w:themeColor="text1"/>
          <w:sz w:val="22"/>
          <w:szCs w:val="22"/>
        </w:rPr>
      </w:pPr>
      <w:r>
        <w:rPr>
          <w:bCs/>
          <w:color w:val="000000" w:themeColor="text1"/>
          <w:sz w:val="22"/>
          <w:szCs w:val="22"/>
        </w:rPr>
        <w:t>w</w:t>
      </w:r>
      <w:r w:rsidR="00D26778" w:rsidRPr="00857D74">
        <w:rPr>
          <w:bCs/>
          <w:color w:val="000000" w:themeColor="text1"/>
          <w:sz w:val="22"/>
          <w:szCs w:val="22"/>
        </w:rPr>
        <w:t>yżej wymienione dokumenty są ważne 1 miesiąc od daty wystawienia.</w:t>
      </w:r>
    </w:p>
    <w:p w:rsidR="00D26778" w:rsidRPr="00857D74" w:rsidRDefault="00D26778" w:rsidP="00D26778">
      <w:pPr>
        <w:spacing w:after="0" w:line="240" w:lineRule="auto"/>
        <w:ind w:left="660"/>
        <w:jc w:val="both"/>
        <w:rPr>
          <w:rFonts w:ascii="Times New Roman" w:eastAsia="Times New Roman" w:hAnsi="Times New Roman" w:cs="Times New Roman"/>
          <w:color w:val="000000" w:themeColor="text1"/>
          <w:lang w:eastAsia="pl-PL"/>
        </w:rPr>
      </w:pPr>
    </w:p>
    <w:p w:rsidR="00D26778" w:rsidRPr="00857D74" w:rsidRDefault="00D26778" w:rsidP="00D26778">
      <w:pPr>
        <w:spacing w:after="120" w:line="240" w:lineRule="auto"/>
        <w:ind w:left="283"/>
        <w:jc w:val="both"/>
        <w:rPr>
          <w:rFonts w:ascii="Times New Roman" w:eastAsia="Times New Roman" w:hAnsi="Times New Roman" w:cs="Times New Roman"/>
          <w:bCs/>
          <w:color w:val="000000" w:themeColor="text1"/>
          <w:lang w:eastAsia="pl-PL"/>
        </w:rPr>
      </w:pPr>
      <w:r w:rsidRPr="00857D74">
        <w:rPr>
          <w:rFonts w:ascii="Times New Roman" w:eastAsia="Times New Roman" w:hAnsi="Times New Roman" w:cs="Times New Roman"/>
          <w:bCs/>
          <w:color w:val="000000" w:themeColor="text1"/>
          <w:lang w:eastAsia="pl-PL"/>
        </w:rPr>
        <w:t>Poręczyciel przedkłada następujące dane osobowe: imię i nazwisko, adres zamieszkania, numer PESEL,</w:t>
      </w:r>
      <w:r w:rsidR="00857D74" w:rsidRPr="00857D74">
        <w:rPr>
          <w:rFonts w:ascii="Times New Roman" w:eastAsia="Times New Roman" w:hAnsi="Times New Roman" w:cs="Times New Roman"/>
          <w:bCs/>
          <w:color w:val="000000" w:themeColor="text1"/>
          <w:lang w:eastAsia="pl-PL"/>
        </w:rPr>
        <w:t xml:space="preserve">                           </w:t>
      </w:r>
      <w:r w:rsidRPr="00857D74">
        <w:rPr>
          <w:rFonts w:ascii="Times New Roman" w:eastAsia="Times New Roman" w:hAnsi="Times New Roman" w:cs="Times New Roman"/>
          <w:bCs/>
          <w:color w:val="000000" w:themeColor="text1"/>
          <w:lang w:eastAsia="pl-PL"/>
        </w:rPr>
        <w:t xml:space="preserve"> nazwę i numer dokumentu potwierdzającego tożsamość, uzyskiwane dochody z podaniem źródła </w:t>
      </w:r>
      <w:r w:rsidR="006F3A4B">
        <w:rPr>
          <w:rFonts w:ascii="Times New Roman" w:eastAsia="Times New Roman" w:hAnsi="Times New Roman" w:cs="Times New Roman"/>
          <w:bCs/>
          <w:color w:val="000000" w:themeColor="text1"/>
          <w:lang w:eastAsia="pl-PL"/>
        </w:rPr>
        <w:br/>
      </w:r>
      <w:r w:rsidRPr="00857D74">
        <w:rPr>
          <w:rFonts w:ascii="Times New Roman" w:eastAsia="Times New Roman" w:hAnsi="Times New Roman" w:cs="Times New Roman"/>
          <w:bCs/>
          <w:color w:val="000000" w:themeColor="text1"/>
          <w:lang w:eastAsia="pl-PL"/>
        </w:rPr>
        <w:t>i kwoty dochodu, aktualne zobowiązania finansowe, z podaniem wysokości miesięcznej spłaty zadłużenia.</w:t>
      </w:r>
    </w:p>
    <w:p w:rsidR="00D26778" w:rsidRDefault="00D26778" w:rsidP="00D26778">
      <w:pPr>
        <w:spacing w:after="120" w:line="240" w:lineRule="auto"/>
        <w:ind w:left="283"/>
        <w:jc w:val="both"/>
        <w:rPr>
          <w:rFonts w:ascii="Times New Roman" w:eastAsia="Times New Roman" w:hAnsi="Times New Roman" w:cs="Times New Roman"/>
          <w:bCs/>
          <w:lang w:eastAsia="pl-PL"/>
        </w:rPr>
      </w:pPr>
      <w:r w:rsidRPr="0000129E">
        <w:rPr>
          <w:rFonts w:ascii="Times New Roman" w:eastAsia="Times New Roman" w:hAnsi="Times New Roman" w:cs="Times New Roman"/>
          <w:bCs/>
          <w:lang w:eastAsia="pl-PL"/>
        </w:rPr>
        <w:t xml:space="preserve">Osoba, której miesięczne zobowiązania finansowe zmniejszają dochód netto poniżej </w:t>
      </w:r>
      <w:r w:rsidRPr="003428FC">
        <w:rPr>
          <w:rFonts w:ascii="Times New Roman" w:eastAsia="Times New Roman" w:hAnsi="Times New Roman" w:cs="Times New Roman"/>
          <w:bCs/>
          <w:lang w:eastAsia="pl-PL"/>
        </w:rPr>
        <w:t xml:space="preserve">kwoty </w:t>
      </w:r>
      <w:r w:rsidRPr="003428FC">
        <w:rPr>
          <w:rFonts w:ascii="Times New Roman" w:eastAsia="Times New Roman" w:hAnsi="Times New Roman" w:cs="Times New Roman"/>
          <w:b/>
          <w:bCs/>
          <w:lang w:eastAsia="pl-PL"/>
        </w:rPr>
        <w:t xml:space="preserve">3 </w:t>
      </w:r>
      <w:r w:rsidR="00AD17D9" w:rsidRPr="003428FC">
        <w:rPr>
          <w:rFonts w:ascii="Times New Roman" w:eastAsia="Times New Roman" w:hAnsi="Times New Roman" w:cs="Times New Roman"/>
          <w:b/>
          <w:bCs/>
          <w:lang w:eastAsia="pl-PL"/>
        </w:rPr>
        <w:t>7</w:t>
      </w:r>
      <w:r w:rsidRPr="003428FC">
        <w:rPr>
          <w:rFonts w:ascii="Times New Roman" w:eastAsia="Times New Roman" w:hAnsi="Times New Roman" w:cs="Times New Roman"/>
          <w:b/>
          <w:bCs/>
          <w:lang w:eastAsia="pl-PL"/>
        </w:rPr>
        <w:t>0</w:t>
      </w:r>
      <w:r w:rsidR="00C61FA5" w:rsidRPr="003428FC">
        <w:rPr>
          <w:rFonts w:ascii="Times New Roman" w:eastAsia="Times New Roman" w:hAnsi="Times New Roman" w:cs="Times New Roman"/>
          <w:b/>
          <w:bCs/>
          <w:lang w:eastAsia="pl-PL"/>
        </w:rPr>
        <w:t xml:space="preserve">0,00 </w:t>
      </w:r>
      <w:r w:rsidR="00C61FA5" w:rsidRPr="0000129E">
        <w:rPr>
          <w:rFonts w:ascii="Times New Roman" w:eastAsia="Times New Roman" w:hAnsi="Times New Roman" w:cs="Times New Roman"/>
          <w:bCs/>
          <w:lang w:eastAsia="pl-PL"/>
        </w:rPr>
        <w:t>zł</w:t>
      </w:r>
      <w:r w:rsidRPr="0000129E">
        <w:rPr>
          <w:rFonts w:ascii="Times New Roman" w:eastAsia="Times New Roman" w:hAnsi="Times New Roman" w:cs="Times New Roman"/>
          <w:bCs/>
          <w:lang w:eastAsia="pl-PL"/>
        </w:rPr>
        <w:t xml:space="preserve"> </w:t>
      </w:r>
      <w:r w:rsidRPr="0000129E">
        <w:rPr>
          <w:rFonts w:ascii="Times New Roman" w:eastAsia="Times New Roman" w:hAnsi="Times New Roman" w:cs="Times New Roman"/>
          <w:bCs/>
          <w:lang w:eastAsia="pl-PL"/>
        </w:rPr>
        <w:br/>
        <w:t>nie może być poręczycielem.</w:t>
      </w:r>
    </w:p>
    <w:p w:rsidR="00037AC9" w:rsidRPr="00320F3C" w:rsidRDefault="00037AC9" w:rsidP="00CC366C">
      <w:pPr>
        <w:spacing w:after="0" w:line="276" w:lineRule="auto"/>
        <w:ind w:left="284"/>
        <w:jc w:val="both"/>
        <w:rPr>
          <w:rFonts w:ascii="Times New Roman" w:eastAsia="Calibri" w:hAnsi="Times New Roman" w:cs="Times New Roman"/>
          <w:color w:val="000000" w:themeColor="text1"/>
        </w:rPr>
      </w:pPr>
      <w:r w:rsidRPr="0000129E">
        <w:rPr>
          <w:rFonts w:ascii="Times New Roman" w:eastAsia="Times New Roman" w:hAnsi="Times New Roman" w:cs="Times New Roman"/>
          <w:b/>
          <w:bCs/>
          <w:lang w:eastAsia="pl-PL"/>
        </w:rPr>
        <w:t>Ad.2</w:t>
      </w:r>
      <w:r w:rsidRPr="0000129E">
        <w:rPr>
          <w:rFonts w:ascii="Times New Roman" w:eastAsia="Times New Roman" w:hAnsi="Times New Roman" w:cs="Times New Roman"/>
          <w:bCs/>
          <w:lang w:eastAsia="pl-PL"/>
        </w:rPr>
        <w:t xml:space="preserve"> </w:t>
      </w:r>
      <w:r w:rsidRPr="00A500A6">
        <w:rPr>
          <w:rFonts w:ascii="Times New Roman" w:hAnsi="Times New Roman" w:cs="Times New Roman"/>
          <w:b/>
        </w:rPr>
        <w:t>Weksel in blanco</w:t>
      </w:r>
      <w:r w:rsidRPr="00A500A6">
        <w:rPr>
          <w:rFonts w:ascii="Times New Roman" w:hAnsi="Times New Roman" w:cs="Times New Roman"/>
        </w:rPr>
        <w:t xml:space="preserve"> </w:t>
      </w:r>
      <w:r w:rsidR="00A500A6">
        <w:rPr>
          <w:rFonts w:ascii="Times New Roman" w:hAnsi="Times New Roman" w:cs="Times New Roman"/>
        </w:rPr>
        <w:t>–</w:t>
      </w:r>
      <w:r w:rsidRPr="00A500A6">
        <w:rPr>
          <w:rFonts w:ascii="Times New Roman" w:hAnsi="Times New Roman" w:cs="Times New Roman"/>
        </w:rPr>
        <w:t xml:space="preserve"> </w:t>
      </w:r>
      <w:r w:rsidR="00A500A6">
        <w:rPr>
          <w:rFonts w:ascii="Times New Roman" w:hAnsi="Times New Roman" w:cs="Times New Roman"/>
        </w:rPr>
        <w:t xml:space="preserve">to papier wartościowy zawierający bezwarunkowe </w:t>
      </w:r>
      <w:r w:rsidR="00320F3C">
        <w:rPr>
          <w:rFonts w:ascii="Times New Roman" w:hAnsi="Times New Roman" w:cs="Times New Roman"/>
        </w:rPr>
        <w:t xml:space="preserve">przyrzeczenie zapłacenia określonej </w:t>
      </w:r>
      <w:r w:rsidR="00CC366C">
        <w:rPr>
          <w:rFonts w:ascii="Times New Roman" w:eastAsia="Calibri" w:hAnsi="Times New Roman" w:cs="Times New Roman"/>
        </w:rPr>
        <w:t xml:space="preserve">sumy pieniężnej. </w:t>
      </w:r>
      <w:r w:rsidR="00320F3C" w:rsidRPr="00320F3C">
        <w:rPr>
          <w:rFonts w:ascii="Times New Roman" w:eastAsia="Calibri" w:hAnsi="Times New Roman" w:cs="Times New Roman"/>
          <w:color w:val="000000" w:themeColor="text1"/>
        </w:rPr>
        <w:t xml:space="preserve">Weksel, </w:t>
      </w:r>
      <w:r w:rsidR="00320F3C">
        <w:rPr>
          <w:rFonts w:ascii="Times New Roman" w:eastAsia="Calibri" w:hAnsi="Times New Roman" w:cs="Times New Roman"/>
          <w:color w:val="000000" w:themeColor="text1"/>
        </w:rPr>
        <w:t xml:space="preserve">pod którym Wystawca się podpisuje, ale który nie ma od razu wypełnionych wszystkich elementów, w tym kwoty do zapłaty. Do weksla in blanco sporządza się deklarację wekslową – dodatkowe porozumienie, w którym ustalone są warunki wypełnienia brakujących elementów weksla in blanco </w:t>
      </w:r>
      <w:r w:rsidR="006F3A4B">
        <w:rPr>
          <w:rFonts w:ascii="Times New Roman" w:eastAsia="Calibri" w:hAnsi="Times New Roman" w:cs="Times New Roman"/>
          <w:color w:val="000000" w:themeColor="text1"/>
        </w:rPr>
        <w:br/>
      </w:r>
      <w:r w:rsidR="00320F3C">
        <w:rPr>
          <w:rFonts w:ascii="Times New Roman" w:eastAsia="Calibri" w:hAnsi="Times New Roman" w:cs="Times New Roman"/>
          <w:color w:val="000000" w:themeColor="text1"/>
        </w:rPr>
        <w:t xml:space="preserve">przez </w:t>
      </w:r>
      <w:r w:rsidR="006F3A4B">
        <w:rPr>
          <w:rFonts w:ascii="Times New Roman" w:eastAsia="Calibri" w:hAnsi="Times New Roman" w:cs="Times New Roman"/>
          <w:color w:val="000000" w:themeColor="text1"/>
        </w:rPr>
        <w:t>W</w:t>
      </w:r>
      <w:r w:rsidR="00320F3C">
        <w:rPr>
          <w:rFonts w:ascii="Times New Roman" w:eastAsia="Calibri" w:hAnsi="Times New Roman" w:cs="Times New Roman"/>
          <w:color w:val="000000" w:themeColor="text1"/>
        </w:rPr>
        <w:t xml:space="preserve">ierzyciela. </w:t>
      </w:r>
    </w:p>
    <w:p w:rsidR="007C7CC6" w:rsidRDefault="007C7CC6" w:rsidP="0000129E">
      <w:pPr>
        <w:spacing w:after="120" w:line="240" w:lineRule="auto"/>
        <w:ind w:left="284" w:firstLine="1"/>
        <w:jc w:val="both"/>
        <w:rPr>
          <w:rFonts w:ascii="Times New Roman" w:hAnsi="Times New Roman" w:cs="Times New Roman"/>
          <w:color w:val="000000" w:themeColor="text1"/>
        </w:rPr>
      </w:pPr>
      <w:r w:rsidRPr="0000129E">
        <w:rPr>
          <w:rFonts w:ascii="Times New Roman" w:eastAsia="Times New Roman" w:hAnsi="Times New Roman" w:cs="Times New Roman"/>
          <w:b/>
          <w:bCs/>
          <w:lang w:eastAsia="pl-PL"/>
        </w:rPr>
        <w:t>Ad.</w:t>
      </w:r>
      <w:r w:rsidR="00037AC9">
        <w:rPr>
          <w:rFonts w:ascii="Times New Roman" w:eastAsia="Times New Roman" w:hAnsi="Times New Roman" w:cs="Times New Roman"/>
          <w:b/>
          <w:bCs/>
          <w:lang w:eastAsia="pl-PL"/>
        </w:rPr>
        <w:t>3</w:t>
      </w:r>
      <w:r w:rsidRPr="0000129E">
        <w:rPr>
          <w:rFonts w:ascii="Times New Roman" w:eastAsia="Times New Roman" w:hAnsi="Times New Roman" w:cs="Times New Roman"/>
          <w:bCs/>
          <w:lang w:eastAsia="pl-PL"/>
        </w:rPr>
        <w:t xml:space="preserve"> </w:t>
      </w:r>
      <w:r w:rsidR="005837E1" w:rsidRPr="0000129E">
        <w:rPr>
          <w:rFonts w:ascii="Times New Roman" w:hAnsi="Times New Roman" w:cs="Times New Roman"/>
        </w:rPr>
        <w:t xml:space="preserve">W przypadku </w:t>
      </w:r>
      <w:r w:rsidR="005837E1" w:rsidRPr="00D26778">
        <w:rPr>
          <w:rFonts w:ascii="Times New Roman" w:hAnsi="Times New Roman" w:cs="Times New Roman"/>
          <w:color w:val="000000" w:themeColor="text1"/>
        </w:rPr>
        <w:t xml:space="preserve">zabezpieczenia zwrotu dofinansowania </w:t>
      </w:r>
      <w:r w:rsidR="005837E1" w:rsidRPr="0000129E">
        <w:rPr>
          <w:rFonts w:ascii="Times New Roman" w:hAnsi="Times New Roman" w:cs="Times New Roman"/>
          <w:b/>
          <w:color w:val="000000" w:themeColor="text1"/>
        </w:rPr>
        <w:t>w formie por</w:t>
      </w:r>
      <w:r w:rsidRPr="0000129E">
        <w:rPr>
          <w:rFonts w:ascii="Times New Roman" w:hAnsi="Times New Roman" w:cs="Times New Roman"/>
          <w:b/>
          <w:color w:val="000000" w:themeColor="text1"/>
        </w:rPr>
        <w:t>ęczenia osób trzecich</w:t>
      </w:r>
      <w:r>
        <w:rPr>
          <w:rFonts w:ascii="Times New Roman" w:hAnsi="Times New Roman" w:cs="Times New Roman"/>
          <w:color w:val="000000" w:themeColor="text1"/>
        </w:rPr>
        <w:t xml:space="preserve"> następuje  </w:t>
      </w:r>
      <w:r w:rsidR="00B0750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005837E1" w:rsidRPr="00D26778">
        <w:rPr>
          <w:rFonts w:ascii="Times New Roman" w:hAnsi="Times New Roman" w:cs="Times New Roman"/>
          <w:color w:val="000000" w:themeColor="text1"/>
        </w:rPr>
        <w:t xml:space="preserve">zgodnie z przepisami prawa </w:t>
      </w:r>
      <w:r w:rsidR="00D26778" w:rsidRPr="00D26778">
        <w:rPr>
          <w:rFonts w:ascii="Times New Roman" w:hAnsi="Times New Roman" w:cs="Times New Roman"/>
          <w:color w:val="000000" w:themeColor="text1"/>
        </w:rPr>
        <w:t>cywilnego – odpowiednio ad. 1</w:t>
      </w:r>
      <w:r w:rsidR="00857D74">
        <w:rPr>
          <w:rFonts w:ascii="Times New Roman" w:hAnsi="Times New Roman" w:cs="Times New Roman"/>
          <w:color w:val="000000" w:themeColor="text1"/>
        </w:rPr>
        <w:t>.</w:t>
      </w:r>
    </w:p>
    <w:p w:rsidR="008037AB" w:rsidRPr="00320F3C" w:rsidRDefault="008037AB" w:rsidP="0000129E">
      <w:pPr>
        <w:spacing w:after="120" w:line="240" w:lineRule="auto"/>
        <w:ind w:left="284" w:firstLine="1"/>
        <w:jc w:val="both"/>
        <w:rPr>
          <w:rFonts w:ascii="Times New Roman" w:hAnsi="Times New Roman" w:cs="Times New Roman"/>
          <w:color w:val="000000" w:themeColor="text1"/>
        </w:rPr>
      </w:pPr>
      <w:r w:rsidRPr="00320F3C">
        <w:rPr>
          <w:rFonts w:ascii="Times New Roman" w:eastAsia="Times New Roman" w:hAnsi="Times New Roman" w:cs="Times New Roman"/>
          <w:bCs/>
          <w:color w:val="000000" w:themeColor="text1"/>
          <w:lang w:eastAsia="pl-PL"/>
        </w:rPr>
        <w:t>Poręczenia może udzielić osoba fizyczna lub osoba prawna.</w:t>
      </w:r>
    </w:p>
    <w:p w:rsidR="007C7CC6" w:rsidRDefault="007C7CC6" w:rsidP="0000129E">
      <w:pPr>
        <w:tabs>
          <w:tab w:val="left" w:pos="705"/>
        </w:tabs>
        <w:spacing w:after="0" w:line="240" w:lineRule="auto"/>
        <w:ind w:left="285"/>
        <w:jc w:val="both"/>
        <w:rPr>
          <w:rFonts w:ascii="Times New Roman" w:eastAsia="Times New Roman" w:hAnsi="Times New Roman" w:cs="Times New Roman"/>
          <w:color w:val="000000" w:themeColor="text1"/>
          <w:szCs w:val="24"/>
          <w:lang w:eastAsia="pl-PL"/>
        </w:rPr>
      </w:pPr>
      <w:r w:rsidRPr="0000129E">
        <w:rPr>
          <w:rFonts w:ascii="Times New Roman" w:hAnsi="Times New Roman" w:cs="Times New Roman"/>
          <w:b/>
          <w:color w:val="000000" w:themeColor="text1"/>
        </w:rPr>
        <w:t>Ad.</w:t>
      </w:r>
      <w:r w:rsidR="00037AC9">
        <w:rPr>
          <w:rFonts w:ascii="Times New Roman" w:hAnsi="Times New Roman" w:cs="Times New Roman"/>
          <w:b/>
          <w:color w:val="000000" w:themeColor="text1"/>
        </w:rPr>
        <w:t>4</w:t>
      </w:r>
      <w:r>
        <w:rPr>
          <w:rFonts w:ascii="Times New Roman" w:hAnsi="Times New Roman" w:cs="Times New Roman"/>
          <w:color w:val="000000" w:themeColor="text1"/>
        </w:rPr>
        <w:t xml:space="preserve"> </w:t>
      </w:r>
      <w:r w:rsidR="0000129E">
        <w:rPr>
          <w:rFonts w:ascii="Times New Roman" w:hAnsi="Times New Roman" w:cs="Times New Roman"/>
          <w:color w:val="000000" w:themeColor="text1"/>
        </w:rPr>
        <w:t xml:space="preserve"> </w:t>
      </w:r>
      <w:r w:rsidRPr="00857D74">
        <w:rPr>
          <w:rFonts w:ascii="Times New Roman" w:eastAsia="Times New Roman" w:hAnsi="Times New Roman" w:cs="Times New Roman"/>
          <w:color w:val="000000" w:themeColor="text1"/>
          <w:szCs w:val="24"/>
          <w:lang w:eastAsia="pl-PL"/>
        </w:rPr>
        <w:t xml:space="preserve">W przypadku wyboru jako </w:t>
      </w:r>
      <w:r w:rsidRPr="0000129E">
        <w:rPr>
          <w:rFonts w:ascii="Times New Roman" w:eastAsia="Times New Roman" w:hAnsi="Times New Roman" w:cs="Times New Roman"/>
          <w:b/>
          <w:color w:val="000000" w:themeColor="text1"/>
          <w:szCs w:val="24"/>
          <w:lang w:eastAsia="pl-PL"/>
        </w:rPr>
        <w:t xml:space="preserve">formy zabezpieczenia gwarancji </w:t>
      </w:r>
      <w:r w:rsidR="0000129E" w:rsidRPr="0000129E">
        <w:rPr>
          <w:rFonts w:ascii="Times New Roman" w:eastAsia="Times New Roman" w:hAnsi="Times New Roman" w:cs="Times New Roman"/>
          <w:b/>
          <w:color w:val="000000" w:themeColor="text1"/>
          <w:szCs w:val="24"/>
          <w:lang w:eastAsia="pl-PL"/>
        </w:rPr>
        <w:t>bankowej,</w:t>
      </w:r>
      <w:r w:rsidR="0000129E">
        <w:rPr>
          <w:rFonts w:ascii="Times New Roman" w:eastAsia="Times New Roman" w:hAnsi="Times New Roman" w:cs="Times New Roman"/>
          <w:color w:val="000000" w:themeColor="text1"/>
          <w:szCs w:val="24"/>
          <w:lang w:eastAsia="pl-PL"/>
        </w:rPr>
        <w:t xml:space="preserve"> Wnioskodawca dostarcza </w:t>
      </w:r>
      <w:r>
        <w:rPr>
          <w:rFonts w:ascii="Times New Roman" w:eastAsia="Times New Roman" w:hAnsi="Times New Roman" w:cs="Times New Roman"/>
          <w:color w:val="000000" w:themeColor="text1"/>
          <w:szCs w:val="24"/>
          <w:lang w:eastAsia="pl-PL"/>
        </w:rPr>
        <w:t>g</w:t>
      </w:r>
      <w:r w:rsidRPr="00857D74">
        <w:rPr>
          <w:rFonts w:ascii="Times New Roman" w:eastAsia="Times New Roman" w:hAnsi="Times New Roman" w:cs="Times New Roman"/>
          <w:color w:val="000000" w:themeColor="text1"/>
          <w:szCs w:val="24"/>
          <w:lang w:eastAsia="pl-PL"/>
        </w:rPr>
        <w:t>warancję bankową po podpisaniu umowy o dofinansowanie.</w:t>
      </w:r>
      <w:r w:rsidR="0000129E">
        <w:rPr>
          <w:rFonts w:ascii="Times New Roman" w:eastAsia="Times New Roman" w:hAnsi="Times New Roman" w:cs="Times New Roman"/>
          <w:color w:val="000000" w:themeColor="text1"/>
          <w:szCs w:val="24"/>
          <w:lang w:eastAsia="pl-PL"/>
        </w:rPr>
        <w:t xml:space="preserve"> Gwarancję bankową ustanawia się </w:t>
      </w:r>
      <w:r w:rsidRPr="00857D74">
        <w:rPr>
          <w:rFonts w:ascii="Times New Roman" w:eastAsia="Times New Roman" w:hAnsi="Times New Roman" w:cs="Times New Roman"/>
          <w:color w:val="000000" w:themeColor="text1"/>
          <w:szCs w:val="24"/>
          <w:lang w:eastAsia="pl-PL"/>
        </w:rPr>
        <w:t xml:space="preserve">na okres minimum 3 lat i musi ona odpowiadać wysokości </w:t>
      </w:r>
      <w:r w:rsidRPr="003428FC">
        <w:rPr>
          <w:rFonts w:ascii="Times New Roman" w:eastAsia="Times New Roman" w:hAnsi="Times New Roman" w:cs="Times New Roman"/>
          <w:b/>
          <w:szCs w:val="24"/>
          <w:lang w:eastAsia="pl-PL"/>
        </w:rPr>
        <w:t>1</w:t>
      </w:r>
      <w:r w:rsidR="00E07D90" w:rsidRPr="003428FC">
        <w:rPr>
          <w:rFonts w:ascii="Times New Roman" w:eastAsia="Times New Roman" w:hAnsi="Times New Roman" w:cs="Times New Roman"/>
          <w:b/>
          <w:szCs w:val="24"/>
          <w:lang w:eastAsia="pl-PL"/>
        </w:rPr>
        <w:t>4</w:t>
      </w:r>
      <w:r w:rsidRPr="003428FC">
        <w:rPr>
          <w:rFonts w:ascii="Times New Roman" w:eastAsia="Times New Roman" w:hAnsi="Times New Roman" w:cs="Times New Roman"/>
          <w:b/>
          <w:szCs w:val="24"/>
          <w:lang w:eastAsia="pl-PL"/>
        </w:rPr>
        <w:t>0 %</w:t>
      </w:r>
      <w:r w:rsidRPr="00AD17D9">
        <w:rPr>
          <w:rFonts w:ascii="Times New Roman" w:eastAsia="Times New Roman" w:hAnsi="Times New Roman" w:cs="Times New Roman"/>
          <w:color w:val="00B050"/>
          <w:szCs w:val="24"/>
          <w:lang w:eastAsia="pl-PL"/>
        </w:rPr>
        <w:t xml:space="preserve"> </w:t>
      </w:r>
      <w:r w:rsidRPr="00857D74">
        <w:rPr>
          <w:rFonts w:ascii="Times New Roman" w:eastAsia="Times New Roman" w:hAnsi="Times New Roman" w:cs="Times New Roman"/>
          <w:color w:val="000000" w:themeColor="text1"/>
          <w:szCs w:val="24"/>
          <w:lang w:eastAsia="pl-PL"/>
        </w:rPr>
        <w:t>wnioskowanej kwoty</w:t>
      </w:r>
      <w:r>
        <w:rPr>
          <w:rFonts w:ascii="Times New Roman" w:eastAsia="Times New Roman" w:hAnsi="Times New Roman" w:cs="Times New Roman"/>
          <w:color w:val="000000" w:themeColor="text1"/>
          <w:szCs w:val="24"/>
          <w:lang w:eastAsia="pl-PL"/>
        </w:rPr>
        <w:t xml:space="preserve"> </w:t>
      </w:r>
      <w:r w:rsidRPr="00857D74">
        <w:rPr>
          <w:rFonts w:ascii="Times New Roman" w:eastAsia="Times New Roman" w:hAnsi="Times New Roman" w:cs="Times New Roman"/>
          <w:color w:val="000000" w:themeColor="text1"/>
          <w:szCs w:val="24"/>
          <w:lang w:eastAsia="pl-PL"/>
        </w:rPr>
        <w:t>dofinansowania.</w:t>
      </w:r>
    </w:p>
    <w:p w:rsidR="00FB2D49" w:rsidRDefault="00FB2D49" w:rsidP="0000129E">
      <w:pPr>
        <w:tabs>
          <w:tab w:val="left" w:pos="705"/>
        </w:tabs>
        <w:spacing w:after="0" w:line="240" w:lineRule="auto"/>
        <w:ind w:left="285"/>
        <w:jc w:val="both"/>
        <w:rPr>
          <w:rFonts w:ascii="Times New Roman" w:eastAsia="Times New Roman" w:hAnsi="Times New Roman" w:cs="Times New Roman"/>
          <w:color w:val="000000" w:themeColor="text1"/>
          <w:szCs w:val="24"/>
          <w:lang w:eastAsia="pl-PL"/>
        </w:rPr>
      </w:pPr>
    </w:p>
    <w:p w:rsidR="00857D74" w:rsidRDefault="0000129E" w:rsidP="00037AC9">
      <w:pPr>
        <w:tabs>
          <w:tab w:val="left" w:pos="705"/>
        </w:tabs>
        <w:spacing w:after="0" w:line="240" w:lineRule="auto"/>
        <w:ind w:left="284" w:hanging="284"/>
        <w:jc w:val="both"/>
        <w:rPr>
          <w:rFonts w:ascii="Times New Roman" w:hAnsi="Times New Roman" w:cs="Times New Roman"/>
          <w:color w:val="000000" w:themeColor="text1"/>
        </w:rPr>
      </w:pPr>
      <w:r>
        <w:rPr>
          <w:rFonts w:ascii="Times New Roman" w:eastAsia="Times New Roman" w:hAnsi="Times New Roman" w:cs="Times New Roman"/>
          <w:color w:val="000000" w:themeColor="text1"/>
          <w:szCs w:val="24"/>
          <w:lang w:eastAsia="pl-PL"/>
        </w:rPr>
        <w:t xml:space="preserve">     </w:t>
      </w:r>
      <w:r w:rsidR="00966351" w:rsidRPr="0000129E">
        <w:rPr>
          <w:rFonts w:ascii="Times New Roman" w:eastAsia="Times New Roman" w:hAnsi="Times New Roman" w:cs="Times New Roman"/>
          <w:b/>
          <w:color w:val="000000" w:themeColor="text1"/>
          <w:szCs w:val="24"/>
          <w:lang w:eastAsia="pl-PL"/>
        </w:rPr>
        <w:t>Ad.</w:t>
      </w:r>
      <w:r w:rsidR="00037AC9">
        <w:rPr>
          <w:rFonts w:ascii="Times New Roman" w:eastAsia="Times New Roman" w:hAnsi="Times New Roman" w:cs="Times New Roman"/>
          <w:b/>
          <w:color w:val="000000" w:themeColor="text1"/>
          <w:szCs w:val="24"/>
          <w:lang w:eastAsia="pl-PL"/>
        </w:rPr>
        <w:t>5</w:t>
      </w:r>
      <w:r w:rsidR="00966351">
        <w:rPr>
          <w:rFonts w:ascii="Times New Roman" w:eastAsia="Times New Roman" w:hAnsi="Times New Roman" w:cs="Times New Roman"/>
          <w:color w:val="000000" w:themeColor="text1"/>
          <w:szCs w:val="24"/>
          <w:lang w:eastAsia="pl-PL"/>
        </w:rPr>
        <w:t xml:space="preserve"> </w:t>
      </w:r>
      <w:r w:rsidR="00857D74" w:rsidRPr="00857D74">
        <w:rPr>
          <w:rFonts w:ascii="Times New Roman" w:hAnsi="Times New Roman" w:cs="Times New Roman"/>
          <w:color w:val="000000" w:themeColor="text1"/>
        </w:rPr>
        <w:t xml:space="preserve">W przypadku wyboru </w:t>
      </w:r>
      <w:r w:rsidR="00857D74" w:rsidRPr="0000129E">
        <w:rPr>
          <w:rFonts w:ascii="Times New Roman" w:hAnsi="Times New Roman" w:cs="Times New Roman"/>
          <w:b/>
          <w:color w:val="000000" w:themeColor="text1"/>
        </w:rPr>
        <w:t xml:space="preserve">formy zabezpieczenia w postaci </w:t>
      </w:r>
      <w:r w:rsidR="00966351" w:rsidRPr="0000129E">
        <w:rPr>
          <w:rFonts w:ascii="Times New Roman" w:hAnsi="Times New Roman" w:cs="Times New Roman"/>
          <w:b/>
          <w:color w:val="000000" w:themeColor="text1"/>
        </w:rPr>
        <w:t xml:space="preserve">zastawu </w:t>
      </w:r>
      <w:r w:rsidR="00037AC9" w:rsidRPr="00320F3C">
        <w:rPr>
          <w:rFonts w:ascii="Times New Roman" w:hAnsi="Times New Roman" w:cs="Times New Roman"/>
          <w:b/>
          <w:color w:val="000000" w:themeColor="text1"/>
        </w:rPr>
        <w:t xml:space="preserve">rejestrowego </w:t>
      </w:r>
      <w:r w:rsidR="00966351" w:rsidRPr="0000129E">
        <w:rPr>
          <w:rFonts w:ascii="Times New Roman" w:hAnsi="Times New Roman" w:cs="Times New Roman"/>
          <w:b/>
          <w:color w:val="000000" w:themeColor="text1"/>
        </w:rPr>
        <w:t>na prawach lub rzeczach</w:t>
      </w:r>
      <w:r w:rsidR="0037017F" w:rsidRPr="0000129E">
        <w:rPr>
          <w:rFonts w:ascii="Times New Roman" w:hAnsi="Times New Roman" w:cs="Times New Roman"/>
          <w:b/>
          <w:color w:val="000000" w:themeColor="text1"/>
        </w:rPr>
        <w:t xml:space="preserve"> </w:t>
      </w:r>
      <w:r w:rsidR="00857D74" w:rsidRPr="00857D74">
        <w:rPr>
          <w:rFonts w:ascii="Times New Roman" w:hAnsi="Times New Roman" w:cs="Times New Roman"/>
          <w:color w:val="000000" w:themeColor="text1"/>
        </w:rPr>
        <w:t xml:space="preserve">wnioskodawca </w:t>
      </w:r>
      <w:r>
        <w:rPr>
          <w:rFonts w:ascii="Times New Roman" w:hAnsi="Times New Roman" w:cs="Times New Roman"/>
          <w:color w:val="000000" w:themeColor="text1"/>
        </w:rPr>
        <w:t xml:space="preserve">zobowiązany jest </w:t>
      </w:r>
      <w:r w:rsidR="00857D74" w:rsidRPr="00857D74">
        <w:rPr>
          <w:rFonts w:ascii="Times New Roman" w:hAnsi="Times New Roman" w:cs="Times New Roman"/>
          <w:color w:val="000000" w:themeColor="text1"/>
        </w:rPr>
        <w:t>złożyć akt własności prawa</w:t>
      </w:r>
      <w:r w:rsidR="0037017F">
        <w:rPr>
          <w:rFonts w:ascii="Times New Roman" w:hAnsi="Times New Roman" w:cs="Times New Roman"/>
          <w:color w:val="000000" w:themeColor="text1"/>
        </w:rPr>
        <w:t xml:space="preserve"> </w:t>
      </w:r>
      <w:r w:rsidR="00857D74" w:rsidRPr="00857D74">
        <w:rPr>
          <w:rFonts w:ascii="Times New Roman" w:hAnsi="Times New Roman" w:cs="Times New Roman"/>
          <w:color w:val="000000" w:themeColor="text1"/>
        </w:rPr>
        <w:t>lub rzeczy, którą</w:t>
      </w:r>
      <w:r w:rsidR="0037017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0037017F">
        <w:rPr>
          <w:rFonts w:ascii="Times New Roman" w:hAnsi="Times New Roman" w:cs="Times New Roman"/>
          <w:color w:val="000000" w:themeColor="text1"/>
        </w:rPr>
        <w:t>pl</w:t>
      </w:r>
      <w:r w:rsidR="00857D74" w:rsidRPr="00857D74">
        <w:rPr>
          <w:rFonts w:ascii="Times New Roman" w:hAnsi="Times New Roman" w:cs="Times New Roman"/>
          <w:color w:val="000000" w:themeColor="text1"/>
        </w:rPr>
        <w:t xml:space="preserve">anuje oddać w zastaw </w:t>
      </w:r>
      <w:r w:rsidR="00857D74" w:rsidRPr="0000129E">
        <w:rPr>
          <w:rFonts w:ascii="Times New Roman" w:hAnsi="Times New Roman" w:cs="Times New Roman"/>
        </w:rPr>
        <w:t xml:space="preserve">na okres 3 lat. </w:t>
      </w:r>
      <w:r w:rsidR="008F2F1E">
        <w:rPr>
          <w:rFonts w:ascii="Times New Roman" w:hAnsi="Times New Roman" w:cs="Times New Roman"/>
          <w:color w:val="000000" w:themeColor="text1"/>
        </w:rPr>
        <w:t xml:space="preserve">Rzeczy, </w:t>
      </w:r>
      <w:r w:rsidR="00857D74" w:rsidRPr="00857D74">
        <w:rPr>
          <w:rFonts w:ascii="Times New Roman" w:hAnsi="Times New Roman" w:cs="Times New Roman"/>
          <w:color w:val="000000" w:themeColor="text1"/>
        </w:rPr>
        <w:t>które wnioskodawca planuje</w:t>
      </w:r>
      <w:r w:rsidR="0037017F">
        <w:rPr>
          <w:rFonts w:ascii="Times New Roman" w:hAnsi="Times New Roman" w:cs="Times New Roman"/>
          <w:color w:val="000000" w:themeColor="text1"/>
        </w:rPr>
        <w:t xml:space="preserve"> </w:t>
      </w:r>
      <w:r w:rsidR="00857D74" w:rsidRPr="00857D74">
        <w:rPr>
          <w:rFonts w:ascii="Times New Roman" w:hAnsi="Times New Roman" w:cs="Times New Roman"/>
          <w:color w:val="000000" w:themeColor="text1"/>
        </w:rPr>
        <w:t>zastawić, muszą być wycenione</w:t>
      </w:r>
      <w:r w:rsidR="008F2F1E">
        <w:rPr>
          <w:rFonts w:ascii="Times New Roman" w:hAnsi="Times New Roman" w:cs="Times New Roman"/>
          <w:color w:val="000000" w:themeColor="text1"/>
        </w:rPr>
        <w:t xml:space="preserve"> przez rzeczoznawcę majątkowego </w:t>
      </w:r>
      <w:r w:rsidR="006F3A4B">
        <w:rPr>
          <w:rFonts w:ascii="Times New Roman" w:hAnsi="Times New Roman" w:cs="Times New Roman"/>
          <w:color w:val="000000" w:themeColor="text1"/>
        </w:rPr>
        <w:br/>
      </w:r>
      <w:r w:rsidR="00857D74" w:rsidRPr="00857D74">
        <w:rPr>
          <w:rFonts w:ascii="Times New Roman" w:hAnsi="Times New Roman" w:cs="Times New Roman"/>
          <w:color w:val="000000" w:themeColor="text1"/>
        </w:rPr>
        <w:t>w celu potwierdzenia ich</w:t>
      </w:r>
      <w:r w:rsidR="0037017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wartości. </w:t>
      </w:r>
      <w:r w:rsidR="00857D74" w:rsidRPr="00857D74">
        <w:rPr>
          <w:rFonts w:ascii="Times New Roman" w:hAnsi="Times New Roman" w:cs="Times New Roman"/>
          <w:color w:val="000000" w:themeColor="text1"/>
        </w:rPr>
        <w:t>Prawa lub rzeczy, które wnioskodawca planuje zastawić, m</w:t>
      </w:r>
      <w:r>
        <w:rPr>
          <w:rFonts w:ascii="Times New Roman" w:hAnsi="Times New Roman" w:cs="Times New Roman"/>
          <w:color w:val="000000" w:themeColor="text1"/>
        </w:rPr>
        <w:t xml:space="preserve">uszą odpowiadać </w:t>
      </w:r>
      <w:r w:rsidRPr="003428FC">
        <w:rPr>
          <w:rFonts w:ascii="Times New Roman" w:hAnsi="Times New Roman" w:cs="Times New Roman"/>
        </w:rPr>
        <w:t xml:space="preserve">wysokości </w:t>
      </w:r>
      <w:r w:rsidRPr="003428FC">
        <w:rPr>
          <w:rFonts w:ascii="Times New Roman" w:hAnsi="Times New Roman" w:cs="Times New Roman"/>
          <w:b/>
        </w:rPr>
        <w:t>150 %</w:t>
      </w:r>
      <w:r w:rsidRPr="003428FC">
        <w:rPr>
          <w:rFonts w:ascii="Times New Roman" w:hAnsi="Times New Roman" w:cs="Times New Roman"/>
        </w:rPr>
        <w:t xml:space="preserve"> </w:t>
      </w:r>
      <w:r w:rsidR="00857D74" w:rsidRPr="00857D74">
        <w:rPr>
          <w:rFonts w:ascii="Times New Roman" w:hAnsi="Times New Roman" w:cs="Times New Roman"/>
          <w:color w:val="000000" w:themeColor="text1"/>
        </w:rPr>
        <w:t>wnioskowanej kwoty dofinansowania. Zastaw na prawach lub rzeczach ustanawia się</w:t>
      </w:r>
      <w:r w:rsidR="0037017F">
        <w:rPr>
          <w:rFonts w:ascii="Times New Roman" w:hAnsi="Times New Roman" w:cs="Times New Roman"/>
          <w:color w:val="000000" w:themeColor="text1"/>
        </w:rPr>
        <w:t xml:space="preserve"> </w:t>
      </w:r>
      <w:r w:rsidR="006F3A4B">
        <w:rPr>
          <w:rFonts w:ascii="Times New Roman" w:hAnsi="Times New Roman" w:cs="Times New Roman"/>
          <w:color w:val="000000" w:themeColor="text1"/>
        </w:rPr>
        <w:br/>
      </w:r>
      <w:r>
        <w:rPr>
          <w:rFonts w:ascii="Times New Roman" w:hAnsi="Times New Roman" w:cs="Times New Roman"/>
          <w:color w:val="000000" w:themeColor="text1"/>
        </w:rPr>
        <w:t xml:space="preserve">po podpisaniu </w:t>
      </w:r>
      <w:r w:rsidR="00857D74" w:rsidRPr="00857D74">
        <w:rPr>
          <w:rFonts w:ascii="Times New Roman" w:hAnsi="Times New Roman" w:cs="Times New Roman"/>
          <w:color w:val="000000" w:themeColor="text1"/>
        </w:rPr>
        <w:t>umowy o dofinansowanie. Wnioskodawca zobowiązany jest wówczas</w:t>
      </w:r>
      <w:r w:rsidR="0037017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do dostarczenia do Urzędu wpisu </w:t>
      </w:r>
      <w:r w:rsidR="00857D74" w:rsidRPr="00857D74">
        <w:rPr>
          <w:rFonts w:ascii="Times New Roman" w:hAnsi="Times New Roman" w:cs="Times New Roman"/>
          <w:color w:val="000000" w:themeColor="text1"/>
        </w:rPr>
        <w:t>do rejestru zastawów (dokonanego na koszt wnioskodawcy</w:t>
      </w:r>
      <w:r w:rsidR="0037017F">
        <w:rPr>
          <w:rFonts w:ascii="Times New Roman" w:hAnsi="Times New Roman" w:cs="Times New Roman"/>
          <w:color w:val="000000" w:themeColor="text1"/>
        </w:rPr>
        <w:t xml:space="preserve"> </w:t>
      </w:r>
      <w:r w:rsidR="00857D74" w:rsidRPr="00857D74">
        <w:rPr>
          <w:rFonts w:ascii="Times New Roman" w:hAnsi="Times New Roman" w:cs="Times New Roman"/>
          <w:color w:val="000000" w:themeColor="text1"/>
        </w:rPr>
        <w:t>w Sądzie, k</w:t>
      </w:r>
      <w:r>
        <w:rPr>
          <w:rFonts w:ascii="Times New Roman" w:hAnsi="Times New Roman" w:cs="Times New Roman"/>
          <w:color w:val="000000" w:themeColor="text1"/>
        </w:rPr>
        <w:t xml:space="preserve">tóry prowadzi rejestr zastawów), </w:t>
      </w:r>
      <w:r w:rsidR="00857D74" w:rsidRPr="00857D74">
        <w:rPr>
          <w:rFonts w:ascii="Times New Roman" w:hAnsi="Times New Roman" w:cs="Times New Roman"/>
          <w:color w:val="000000" w:themeColor="text1"/>
        </w:rPr>
        <w:t>zgodnie z Ustawą z dnia 6 grudnia 1996 r.</w:t>
      </w:r>
      <w:r w:rsidR="0037017F">
        <w:rPr>
          <w:rFonts w:ascii="Times New Roman" w:hAnsi="Times New Roman" w:cs="Times New Roman"/>
          <w:color w:val="000000" w:themeColor="text1"/>
        </w:rPr>
        <w:t xml:space="preserve"> </w:t>
      </w:r>
      <w:r w:rsidR="00857D74" w:rsidRPr="00857D74">
        <w:rPr>
          <w:rFonts w:ascii="Times New Roman" w:hAnsi="Times New Roman" w:cs="Times New Roman"/>
          <w:color w:val="000000" w:themeColor="text1"/>
        </w:rPr>
        <w:t>o zastawie rejestrowym i rejestrze zastawów.</w:t>
      </w:r>
    </w:p>
    <w:p w:rsidR="008F2F1E" w:rsidRDefault="008F2F1E" w:rsidP="008F2F1E">
      <w:pPr>
        <w:tabs>
          <w:tab w:val="left" w:pos="705"/>
        </w:tabs>
        <w:spacing w:after="0" w:line="240" w:lineRule="auto"/>
        <w:ind w:left="284"/>
        <w:jc w:val="both"/>
        <w:rPr>
          <w:rFonts w:ascii="Times New Roman" w:hAnsi="Times New Roman" w:cs="Times New Roman"/>
          <w:color w:val="000000" w:themeColor="text1"/>
        </w:rPr>
      </w:pPr>
    </w:p>
    <w:p w:rsidR="008F2F1E" w:rsidRDefault="00857D74" w:rsidP="008F2F1E">
      <w:pPr>
        <w:widowControl w:val="0"/>
        <w:shd w:val="clear" w:color="auto" w:fill="FFFFFF"/>
        <w:autoSpaceDE w:val="0"/>
        <w:autoSpaceDN w:val="0"/>
        <w:adjustRightInd w:val="0"/>
        <w:spacing w:after="0" w:line="240" w:lineRule="auto"/>
        <w:ind w:left="284"/>
        <w:jc w:val="both"/>
        <w:rPr>
          <w:rFonts w:ascii="Times New Roman" w:eastAsia="Times New Roman" w:hAnsi="Times New Roman" w:cs="Times New Roman"/>
          <w:bCs/>
          <w:color w:val="000000" w:themeColor="text1"/>
          <w:szCs w:val="24"/>
          <w:lang w:eastAsia="pl-PL"/>
        </w:rPr>
      </w:pPr>
      <w:r w:rsidRPr="0000129E">
        <w:rPr>
          <w:rFonts w:ascii="Times New Roman" w:hAnsi="Times New Roman" w:cs="Times New Roman"/>
          <w:b/>
          <w:color w:val="000000" w:themeColor="text1"/>
        </w:rPr>
        <w:t>Ad</w:t>
      </w:r>
      <w:r w:rsidR="00C61FA5" w:rsidRPr="0000129E">
        <w:rPr>
          <w:rFonts w:ascii="Times New Roman" w:hAnsi="Times New Roman" w:cs="Times New Roman"/>
          <w:b/>
          <w:color w:val="000000" w:themeColor="text1"/>
        </w:rPr>
        <w:t xml:space="preserve">. </w:t>
      </w:r>
      <w:r w:rsidR="00037AC9">
        <w:rPr>
          <w:rFonts w:ascii="Times New Roman" w:hAnsi="Times New Roman" w:cs="Times New Roman"/>
          <w:b/>
          <w:color w:val="000000" w:themeColor="text1"/>
        </w:rPr>
        <w:t>6</w:t>
      </w:r>
      <w:r w:rsidR="00C61FA5" w:rsidRPr="0000129E">
        <w:rPr>
          <w:rFonts w:ascii="Times New Roman" w:hAnsi="Times New Roman" w:cs="Times New Roman"/>
          <w:b/>
          <w:color w:val="000000" w:themeColor="text1"/>
        </w:rPr>
        <w:t>.</w:t>
      </w:r>
      <w:r w:rsidR="00C61FA5">
        <w:rPr>
          <w:rFonts w:ascii="Times New Roman" w:hAnsi="Times New Roman" w:cs="Times New Roman"/>
          <w:color w:val="000000" w:themeColor="text1"/>
        </w:rPr>
        <w:t xml:space="preserve"> </w:t>
      </w:r>
      <w:r w:rsidR="00C61FA5" w:rsidRPr="00C61FA5">
        <w:rPr>
          <w:rFonts w:ascii="Times New Roman" w:eastAsia="Times New Roman" w:hAnsi="Times New Roman" w:cs="Times New Roman"/>
          <w:b/>
          <w:bCs/>
          <w:color w:val="000000" w:themeColor="text1"/>
          <w:szCs w:val="24"/>
          <w:lang w:eastAsia="pl-PL"/>
        </w:rPr>
        <w:t xml:space="preserve">Blokada środków </w:t>
      </w:r>
      <w:r w:rsidR="00037AC9">
        <w:rPr>
          <w:rFonts w:ascii="Times New Roman" w:eastAsia="Times New Roman" w:hAnsi="Times New Roman" w:cs="Times New Roman"/>
          <w:b/>
          <w:bCs/>
          <w:color w:val="000000" w:themeColor="text1"/>
          <w:szCs w:val="24"/>
          <w:lang w:eastAsia="pl-PL"/>
        </w:rPr>
        <w:t xml:space="preserve">zgromadzonych </w:t>
      </w:r>
      <w:r w:rsidR="00C61FA5" w:rsidRPr="00C61FA5">
        <w:rPr>
          <w:rFonts w:ascii="Times New Roman" w:eastAsia="Times New Roman" w:hAnsi="Times New Roman" w:cs="Times New Roman"/>
          <w:b/>
          <w:bCs/>
          <w:color w:val="000000" w:themeColor="text1"/>
          <w:szCs w:val="24"/>
          <w:lang w:eastAsia="pl-PL"/>
        </w:rPr>
        <w:t xml:space="preserve">na rachunku </w:t>
      </w:r>
      <w:r w:rsidR="00037AC9" w:rsidRPr="00320F3C">
        <w:rPr>
          <w:rFonts w:ascii="Times New Roman" w:eastAsia="Times New Roman" w:hAnsi="Times New Roman" w:cs="Times New Roman"/>
          <w:b/>
          <w:bCs/>
          <w:color w:val="000000" w:themeColor="text1"/>
          <w:szCs w:val="24"/>
          <w:lang w:eastAsia="pl-PL"/>
        </w:rPr>
        <w:t>płatniczym</w:t>
      </w:r>
      <w:r w:rsidR="00320F3C">
        <w:rPr>
          <w:rFonts w:ascii="Times New Roman" w:eastAsia="Times New Roman" w:hAnsi="Times New Roman" w:cs="Times New Roman"/>
          <w:b/>
          <w:bCs/>
          <w:color w:val="000000" w:themeColor="text1"/>
          <w:szCs w:val="24"/>
          <w:lang w:eastAsia="pl-PL"/>
        </w:rPr>
        <w:t xml:space="preserve"> </w:t>
      </w:r>
      <w:r w:rsidR="00320F3C">
        <w:rPr>
          <w:rFonts w:ascii="Times New Roman" w:eastAsia="Times New Roman" w:hAnsi="Times New Roman" w:cs="Times New Roman"/>
          <w:bCs/>
          <w:color w:val="000000" w:themeColor="text1"/>
          <w:szCs w:val="24"/>
          <w:lang w:eastAsia="pl-PL"/>
        </w:rPr>
        <w:t>– n</w:t>
      </w:r>
      <w:r w:rsidR="00C61FA5" w:rsidRPr="00C61FA5">
        <w:rPr>
          <w:rFonts w:ascii="Times New Roman" w:eastAsia="Times New Roman" w:hAnsi="Times New Roman" w:cs="Times New Roman"/>
          <w:bCs/>
          <w:color w:val="000000" w:themeColor="text1"/>
          <w:szCs w:val="24"/>
          <w:lang w:eastAsia="pl-PL"/>
        </w:rPr>
        <w:t xml:space="preserve">ależy zabezpieczyć </w:t>
      </w:r>
      <w:r w:rsidR="00C61FA5" w:rsidRPr="003428FC">
        <w:rPr>
          <w:rFonts w:ascii="Times New Roman" w:eastAsia="Times New Roman" w:hAnsi="Times New Roman" w:cs="Times New Roman"/>
          <w:b/>
          <w:bCs/>
          <w:szCs w:val="24"/>
          <w:lang w:eastAsia="pl-PL"/>
        </w:rPr>
        <w:t>130%</w:t>
      </w:r>
      <w:r w:rsidR="00C61FA5" w:rsidRPr="003428FC">
        <w:rPr>
          <w:rFonts w:ascii="Times New Roman" w:eastAsia="Times New Roman" w:hAnsi="Times New Roman" w:cs="Times New Roman"/>
          <w:bCs/>
          <w:szCs w:val="24"/>
          <w:lang w:eastAsia="pl-PL"/>
        </w:rPr>
        <w:t xml:space="preserve"> </w:t>
      </w:r>
      <w:r w:rsidR="00C61FA5" w:rsidRPr="00C61FA5">
        <w:rPr>
          <w:rFonts w:ascii="Times New Roman" w:eastAsia="Times New Roman" w:hAnsi="Times New Roman" w:cs="Times New Roman"/>
          <w:bCs/>
          <w:color w:val="000000" w:themeColor="text1"/>
          <w:szCs w:val="24"/>
          <w:lang w:eastAsia="pl-PL"/>
        </w:rPr>
        <w:t>przyznanej kwoty.</w:t>
      </w:r>
    </w:p>
    <w:p w:rsidR="00C61FA5" w:rsidRDefault="00C61FA5" w:rsidP="008F2F1E">
      <w:pPr>
        <w:widowControl w:val="0"/>
        <w:shd w:val="clear" w:color="auto" w:fill="FFFFFF"/>
        <w:autoSpaceDE w:val="0"/>
        <w:autoSpaceDN w:val="0"/>
        <w:adjustRightInd w:val="0"/>
        <w:spacing w:after="0" w:line="240" w:lineRule="auto"/>
        <w:ind w:left="284"/>
        <w:jc w:val="both"/>
        <w:rPr>
          <w:rFonts w:ascii="Times New Roman" w:eastAsia="Times New Roman" w:hAnsi="Times New Roman" w:cs="Times New Roman"/>
          <w:color w:val="000000" w:themeColor="text1"/>
          <w:szCs w:val="24"/>
          <w:lang w:eastAsia="pl-PL"/>
        </w:rPr>
      </w:pPr>
      <w:r w:rsidRPr="00C61FA5">
        <w:rPr>
          <w:rFonts w:ascii="Times New Roman" w:eastAsia="Times New Roman" w:hAnsi="Times New Roman" w:cs="Times New Roman"/>
          <w:bCs/>
          <w:color w:val="000000" w:themeColor="text1"/>
          <w:szCs w:val="24"/>
          <w:lang w:eastAsia="pl-PL"/>
        </w:rPr>
        <w:t>W przypadku pozytywnego rozpatrzenia wniosku wymagane jest dostarczenie dokumentu bankowego</w:t>
      </w:r>
      <w:r w:rsidR="008F2F1E">
        <w:rPr>
          <w:rFonts w:ascii="Times New Roman" w:eastAsia="Times New Roman" w:hAnsi="Times New Roman" w:cs="Times New Roman"/>
          <w:bCs/>
          <w:color w:val="000000" w:themeColor="text1"/>
          <w:szCs w:val="24"/>
          <w:lang w:eastAsia="pl-PL"/>
        </w:rPr>
        <w:t xml:space="preserve"> </w:t>
      </w:r>
      <w:r w:rsidRPr="00C61FA5">
        <w:rPr>
          <w:rFonts w:ascii="Times New Roman" w:eastAsia="Times New Roman" w:hAnsi="Times New Roman" w:cs="Times New Roman"/>
          <w:bCs/>
          <w:color w:val="000000" w:themeColor="text1"/>
          <w:szCs w:val="24"/>
          <w:lang w:eastAsia="pl-PL"/>
        </w:rPr>
        <w:t>potwierdzającego ilość środków na koncie. Urząd po przyznani</w:t>
      </w:r>
      <w:r w:rsidR="008F2F1E">
        <w:rPr>
          <w:rFonts w:ascii="Times New Roman" w:eastAsia="Times New Roman" w:hAnsi="Times New Roman" w:cs="Times New Roman"/>
          <w:bCs/>
          <w:color w:val="000000" w:themeColor="text1"/>
          <w:szCs w:val="24"/>
          <w:lang w:eastAsia="pl-PL"/>
        </w:rPr>
        <w:t xml:space="preserve">u środków przygotuje dyspozycję </w:t>
      </w:r>
      <w:r w:rsidRPr="00C61FA5">
        <w:rPr>
          <w:rFonts w:ascii="Times New Roman" w:eastAsia="Times New Roman" w:hAnsi="Times New Roman" w:cs="Times New Roman"/>
          <w:bCs/>
          <w:color w:val="000000" w:themeColor="text1"/>
          <w:szCs w:val="24"/>
          <w:lang w:eastAsia="pl-PL"/>
        </w:rPr>
        <w:t>ustanowienia blokady na rachunku bankowym wraz z pełnomocnictw</w:t>
      </w:r>
      <w:r w:rsidR="008F2F1E">
        <w:rPr>
          <w:rFonts w:ascii="Times New Roman" w:eastAsia="Times New Roman" w:hAnsi="Times New Roman" w:cs="Times New Roman"/>
          <w:bCs/>
          <w:color w:val="000000" w:themeColor="text1"/>
          <w:szCs w:val="24"/>
          <w:lang w:eastAsia="pl-PL"/>
        </w:rPr>
        <w:t xml:space="preserve">em Wnioskodawcy do dysponowania </w:t>
      </w:r>
      <w:r w:rsidRPr="00C61FA5">
        <w:rPr>
          <w:rFonts w:ascii="Times New Roman" w:eastAsia="Times New Roman" w:hAnsi="Times New Roman" w:cs="Times New Roman"/>
          <w:bCs/>
          <w:color w:val="000000" w:themeColor="text1"/>
          <w:szCs w:val="24"/>
          <w:lang w:eastAsia="pl-PL"/>
        </w:rPr>
        <w:t xml:space="preserve">zablokowanymi środkami przez Powiat Konecki </w:t>
      </w:r>
      <w:r w:rsidRPr="00C61FA5">
        <w:rPr>
          <w:rFonts w:ascii="Times New Roman" w:eastAsia="Times New Roman" w:hAnsi="Times New Roman" w:cs="Times New Roman"/>
          <w:b/>
          <w:bCs/>
          <w:color w:val="000000" w:themeColor="text1"/>
          <w:szCs w:val="24"/>
          <w:lang w:eastAsia="pl-PL"/>
        </w:rPr>
        <w:t>-</w:t>
      </w:r>
      <w:r w:rsidRPr="00C61FA5">
        <w:rPr>
          <w:rFonts w:ascii="Times New Roman" w:eastAsia="Times New Roman" w:hAnsi="Times New Roman" w:cs="Times New Roman"/>
          <w:bCs/>
          <w:color w:val="000000" w:themeColor="text1"/>
          <w:szCs w:val="24"/>
          <w:lang w:eastAsia="pl-PL"/>
        </w:rPr>
        <w:t xml:space="preserve"> Powiatowy Urząd Pracy w Końskich.</w:t>
      </w:r>
      <w:r w:rsidR="008F2F1E">
        <w:rPr>
          <w:rFonts w:ascii="Times New Roman" w:eastAsia="Times New Roman" w:hAnsi="Times New Roman" w:cs="Times New Roman"/>
          <w:color w:val="000000" w:themeColor="text1"/>
          <w:szCs w:val="24"/>
          <w:lang w:eastAsia="pl-PL"/>
        </w:rPr>
        <w:t xml:space="preserve"> W przypadku </w:t>
      </w:r>
      <w:r w:rsidRPr="00C61FA5">
        <w:rPr>
          <w:rFonts w:ascii="Times New Roman" w:eastAsia="Times New Roman" w:hAnsi="Times New Roman" w:cs="Times New Roman"/>
          <w:color w:val="000000" w:themeColor="text1"/>
          <w:szCs w:val="24"/>
          <w:lang w:eastAsia="pl-PL"/>
        </w:rPr>
        <w:t xml:space="preserve">niewywiązania się </w:t>
      </w:r>
      <w:r w:rsidR="008F2F1E">
        <w:rPr>
          <w:rFonts w:ascii="Times New Roman" w:eastAsia="Times New Roman" w:hAnsi="Times New Roman" w:cs="Times New Roman"/>
          <w:color w:val="000000" w:themeColor="text1"/>
          <w:szCs w:val="24"/>
          <w:lang w:eastAsia="pl-PL"/>
        </w:rPr>
        <w:t xml:space="preserve">                   </w:t>
      </w:r>
      <w:r w:rsidRPr="00C61FA5">
        <w:rPr>
          <w:rFonts w:ascii="Times New Roman" w:eastAsia="Times New Roman" w:hAnsi="Times New Roman" w:cs="Times New Roman"/>
          <w:color w:val="000000" w:themeColor="text1"/>
          <w:szCs w:val="24"/>
          <w:lang w:eastAsia="pl-PL"/>
        </w:rPr>
        <w:t>z warunków umowy oraz niespłacenia zobowiązań, wierzyciel ma prawo do pobrania</w:t>
      </w:r>
      <w:r w:rsidR="008F2F1E">
        <w:rPr>
          <w:rFonts w:ascii="Times New Roman" w:eastAsia="Times New Roman" w:hAnsi="Times New Roman" w:cs="Times New Roman"/>
          <w:bCs/>
          <w:color w:val="000000" w:themeColor="text1"/>
          <w:szCs w:val="24"/>
          <w:lang w:eastAsia="pl-PL"/>
        </w:rPr>
        <w:t xml:space="preserve"> </w:t>
      </w:r>
      <w:r w:rsidRPr="00C61FA5">
        <w:rPr>
          <w:rFonts w:ascii="Times New Roman" w:eastAsia="Times New Roman" w:hAnsi="Times New Roman" w:cs="Times New Roman"/>
          <w:color w:val="000000" w:themeColor="text1"/>
          <w:szCs w:val="24"/>
          <w:lang w:eastAsia="pl-PL"/>
        </w:rPr>
        <w:t>na podstawie pełnomocnictwa do rachunku bankowego swojej wierzyteln</w:t>
      </w:r>
      <w:r w:rsidR="008F2F1E">
        <w:rPr>
          <w:rFonts w:ascii="Times New Roman" w:eastAsia="Times New Roman" w:hAnsi="Times New Roman" w:cs="Times New Roman"/>
          <w:color w:val="000000" w:themeColor="text1"/>
          <w:szCs w:val="24"/>
          <w:lang w:eastAsia="pl-PL"/>
        </w:rPr>
        <w:t xml:space="preserve">ości. Zniesienie blokady środków </w:t>
      </w:r>
      <w:r w:rsidRPr="00C61FA5">
        <w:rPr>
          <w:rFonts w:ascii="Times New Roman" w:eastAsia="Times New Roman" w:hAnsi="Times New Roman" w:cs="Times New Roman"/>
          <w:color w:val="000000" w:themeColor="text1"/>
          <w:szCs w:val="24"/>
          <w:lang w:eastAsia="pl-PL"/>
        </w:rPr>
        <w:t>zgromadzonych na rachunku bankowym nastąpi niezwłocznie po wywiązaniu się z warunków umowy</w:t>
      </w:r>
      <w:r w:rsidR="008F2F1E">
        <w:rPr>
          <w:rFonts w:ascii="Times New Roman" w:eastAsia="Times New Roman" w:hAnsi="Times New Roman" w:cs="Times New Roman"/>
          <w:bCs/>
          <w:color w:val="000000" w:themeColor="text1"/>
          <w:szCs w:val="24"/>
          <w:lang w:eastAsia="pl-PL"/>
        </w:rPr>
        <w:t xml:space="preserve"> </w:t>
      </w:r>
      <w:r w:rsidRPr="00C61FA5">
        <w:rPr>
          <w:rFonts w:ascii="Times New Roman" w:eastAsia="Times New Roman" w:hAnsi="Times New Roman" w:cs="Times New Roman"/>
          <w:color w:val="000000" w:themeColor="text1"/>
          <w:szCs w:val="24"/>
          <w:lang w:eastAsia="pl-PL"/>
        </w:rPr>
        <w:t>i otrzymaniu pisemnej dyspozycji urzędu.</w:t>
      </w:r>
    </w:p>
    <w:p w:rsidR="008F2F1E" w:rsidRPr="00C61FA5" w:rsidRDefault="008F2F1E" w:rsidP="008F2F1E">
      <w:pPr>
        <w:widowControl w:val="0"/>
        <w:shd w:val="clear" w:color="auto" w:fill="FFFFFF"/>
        <w:autoSpaceDE w:val="0"/>
        <w:autoSpaceDN w:val="0"/>
        <w:adjustRightInd w:val="0"/>
        <w:spacing w:after="0" w:line="240" w:lineRule="auto"/>
        <w:ind w:left="284"/>
        <w:jc w:val="both"/>
        <w:rPr>
          <w:rFonts w:ascii="Times New Roman" w:eastAsia="Times New Roman" w:hAnsi="Times New Roman" w:cs="Times New Roman"/>
          <w:bCs/>
          <w:color w:val="000000" w:themeColor="text1"/>
          <w:szCs w:val="24"/>
          <w:lang w:eastAsia="pl-PL"/>
        </w:rPr>
      </w:pPr>
    </w:p>
    <w:p w:rsidR="00C61FA5" w:rsidRDefault="00C61FA5" w:rsidP="006F3A4B">
      <w:pPr>
        <w:tabs>
          <w:tab w:val="left" w:pos="705"/>
        </w:tabs>
        <w:spacing w:after="0" w:line="240" w:lineRule="auto"/>
        <w:ind w:left="284"/>
        <w:jc w:val="both"/>
        <w:rPr>
          <w:rFonts w:ascii="Times New Roman" w:eastAsia="Times New Roman" w:hAnsi="Times New Roman" w:cs="Times New Roman"/>
          <w:color w:val="000000" w:themeColor="text1"/>
          <w:szCs w:val="24"/>
          <w:lang w:eastAsia="pl-PL"/>
        </w:rPr>
      </w:pPr>
      <w:r w:rsidRPr="008F2F1E">
        <w:rPr>
          <w:rFonts w:ascii="Times New Roman" w:eastAsia="Times New Roman" w:hAnsi="Times New Roman" w:cs="Times New Roman"/>
          <w:b/>
          <w:color w:val="000000" w:themeColor="text1"/>
          <w:szCs w:val="24"/>
          <w:lang w:eastAsia="pl-PL"/>
        </w:rPr>
        <w:t>Ad.</w:t>
      </w:r>
      <w:r w:rsidR="00037AC9">
        <w:rPr>
          <w:rFonts w:ascii="Times New Roman" w:eastAsia="Times New Roman" w:hAnsi="Times New Roman" w:cs="Times New Roman"/>
          <w:b/>
          <w:color w:val="000000" w:themeColor="text1"/>
          <w:szCs w:val="24"/>
          <w:lang w:eastAsia="pl-PL"/>
        </w:rPr>
        <w:t>7</w:t>
      </w:r>
      <w:r>
        <w:rPr>
          <w:rFonts w:ascii="Times New Roman" w:eastAsia="Times New Roman" w:hAnsi="Times New Roman" w:cs="Times New Roman"/>
          <w:color w:val="000000" w:themeColor="text1"/>
          <w:szCs w:val="24"/>
          <w:lang w:eastAsia="pl-PL"/>
        </w:rPr>
        <w:t xml:space="preserve"> </w:t>
      </w:r>
      <w:r w:rsidR="007C7CC6">
        <w:rPr>
          <w:rFonts w:ascii="Times New Roman" w:eastAsia="Times New Roman" w:hAnsi="Times New Roman" w:cs="Times New Roman"/>
          <w:color w:val="000000" w:themeColor="text1"/>
          <w:szCs w:val="24"/>
          <w:lang w:eastAsia="pl-PL"/>
        </w:rPr>
        <w:t xml:space="preserve">  </w:t>
      </w:r>
      <w:r w:rsidRPr="008F2F1E">
        <w:rPr>
          <w:rFonts w:ascii="Times New Roman" w:eastAsia="Times New Roman" w:hAnsi="Times New Roman" w:cs="Times New Roman"/>
          <w:b/>
          <w:color w:val="000000" w:themeColor="text1"/>
          <w:szCs w:val="24"/>
          <w:lang w:eastAsia="pl-PL"/>
        </w:rPr>
        <w:t>Zabezpieczenie dofinansowania w postaci aktu notarialnego o poddaniu się egzekucji przez</w:t>
      </w:r>
      <w:r w:rsidR="005262B1" w:rsidRPr="008F2F1E">
        <w:rPr>
          <w:rFonts w:ascii="Times New Roman" w:eastAsia="Times New Roman" w:hAnsi="Times New Roman" w:cs="Times New Roman"/>
          <w:b/>
          <w:color w:val="000000" w:themeColor="text1"/>
          <w:szCs w:val="24"/>
          <w:lang w:eastAsia="pl-PL"/>
        </w:rPr>
        <w:t xml:space="preserve"> </w:t>
      </w:r>
      <w:r w:rsidRPr="008F2F1E">
        <w:rPr>
          <w:rFonts w:ascii="Times New Roman" w:eastAsia="Times New Roman" w:hAnsi="Times New Roman" w:cs="Times New Roman"/>
          <w:b/>
          <w:color w:val="000000" w:themeColor="text1"/>
          <w:szCs w:val="24"/>
          <w:lang w:eastAsia="pl-PL"/>
        </w:rPr>
        <w:t>dłużnika</w:t>
      </w:r>
      <w:r w:rsidRPr="00C61FA5">
        <w:rPr>
          <w:rFonts w:ascii="Times New Roman" w:eastAsia="Times New Roman" w:hAnsi="Times New Roman" w:cs="Times New Roman"/>
          <w:color w:val="000000" w:themeColor="text1"/>
          <w:szCs w:val="24"/>
          <w:lang w:eastAsia="pl-PL"/>
        </w:rPr>
        <w:t xml:space="preserve"> powinno stanowić wartość nie mniejszą niż </w:t>
      </w:r>
      <w:r w:rsidRPr="00705B3B">
        <w:rPr>
          <w:rFonts w:ascii="Times New Roman" w:eastAsia="Times New Roman" w:hAnsi="Times New Roman" w:cs="Times New Roman"/>
          <w:b/>
          <w:szCs w:val="24"/>
          <w:lang w:eastAsia="pl-PL"/>
        </w:rPr>
        <w:t>200 %</w:t>
      </w:r>
      <w:r w:rsidRPr="00C61FA5">
        <w:rPr>
          <w:rFonts w:ascii="Times New Roman" w:eastAsia="Times New Roman" w:hAnsi="Times New Roman" w:cs="Times New Roman"/>
          <w:color w:val="000000" w:themeColor="text1"/>
          <w:szCs w:val="24"/>
          <w:lang w:eastAsia="pl-PL"/>
        </w:rPr>
        <w:t xml:space="preserve"> kwoty udzielonego dofinansowania</w:t>
      </w:r>
      <w:r w:rsidR="005262B1">
        <w:rPr>
          <w:rFonts w:ascii="Times New Roman" w:eastAsia="Times New Roman" w:hAnsi="Times New Roman" w:cs="Times New Roman"/>
          <w:color w:val="000000" w:themeColor="text1"/>
          <w:szCs w:val="24"/>
          <w:lang w:eastAsia="pl-PL"/>
        </w:rPr>
        <w:t xml:space="preserve"> </w:t>
      </w:r>
      <w:r w:rsidRPr="00C61FA5">
        <w:rPr>
          <w:rFonts w:ascii="Times New Roman" w:eastAsia="Times New Roman" w:hAnsi="Times New Roman" w:cs="Times New Roman"/>
          <w:color w:val="000000" w:themeColor="text1"/>
          <w:szCs w:val="24"/>
          <w:lang w:eastAsia="pl-PL"/>
        </w:rPr>
        <w:t xml:space="preserve">z </w:t>
      </w:r>
      <w:r w:rsidR="005262B1">
        <w:rPr>
          <w:rFonts w:ascii="Times New Roman" w:eastAsia="Times New Roman" w:hAnsi="Times New Roman" w:cs="Times New Roman"/>
          <w:color w:val="000000" w:themeColor="text1"/>
          <w:szCs w:val="24"/>
          <w:lang w:eastAsia="pl-PL"/>
        </w:rPr>
        <w:t>te</w:t>
      </w:r>
      <w:r w:rsidR="008F2F1E">
        <w:rPr>
          <w:rFonts w:ascii="Times New Roman" w:eastAsia="Times New Roman" w:hAnsi="Times New Roman" w:cs="Times New Roman"/>
          <w:color w:val="000000" w:themeColor="text1"/>
          <w:szCs w:val="24"/>
          <w:lang w:eastAsia="pl-PL"/>
        </w:rPr>
        <w:t xml:space="preserve">rminem </w:t>
      </w:r>
      <w:r w:rsidRPr="00C61FA5">
        <w:rPr>
          <w:rFonts w:ascii="Times New Roman" w:eastAsia="Times New Roman" w:hAnsi="Times New Roman" w:cs="Times New Roman"/>
          <w:color w:val="000000" w:themeColor="text1"/>
          <w:szCs w:val="24"/>
          <w:lang w:eastAsia="pl-PL"/>
        </w:rPr>
        <w:t>możliwości uzyskania sądowego tytułu wykonawczego nie później niż 10 lat licząc</w:t>
      </w:r>
      <w:r w:rsidR="005262B1">
        <w:rPr>
          <w:rFonts w:ascii="Times New Roman" w:eastAsia="Times New Roman" w:hAnsi="Times New Roman" w:cs="Times New Roman"/>
          <w:color w:val="000000" w:themeColor="text1"/>
          <w:szCs w:val="24"/>
          <w:lang w:eastAsia="pl-PL"/>
        </w:rPr>
        <w:t xml:space="preserve"> </w:t>
      </w:r>
      <w:r w:rsidR="008F2F1E">
        <w:rPr>
          <w:rFonts w:ascii="Times New Roman" w:eastAsia="Times New Roman" w:hAnsi="Times New Roman" w:cs="Times New Roman"/>
          <w:color w:val="000000" w:themeColor="text1"/>
          <w:szCs w:val="24"/>
          <w:lang w:eastAsia="pl-PL"/>
        </w:rPr>
        <w:t xml:space="preserve">od dnia zakończenia </w:t>
      </w:r>
      <w:r w:rsidRPr="00C61FA5">
        <w:rPr>
          <w:rFonts w:ascii="Times New Roman" w:eastAsia="Times New Roman" w:hAnsi="Times New Roman" w:cs="Times New Roman"/>
          <w:color w:val="000000" w:themeColor="text1"/>
          <w:szCs w:val="24"/>
          <w:lang w:eastAsia="pl-PL"/>
        </w:rPr>
        <w:t>realizacji umowy.</w:t>
      </w:r>
    </w:p>
    <w:p w:rsidR="00A25D52" w:rsidRPr="00A25D52" w:rsidRDefault="00A25D52" w:rsidP="006F3A4B">
      <w:pPr>
        <w:tabs>
          <w:tab w:val="left" w:pos="705"/>
        </w:tabs>
        <w:spacing w:after="0" w:line="240" w:lineRule="auto"/>
        <w:ind w:left="284"/>
        <w:jc w:val="both"/>
        <w:rPr>
          <w:rFonts w:ascii="Times New Roman" w:eastAsia="Times New Roman" w:hAnsi="Times New Roman" w:cs="Times New Roman"/>
          <w:color w:val="000000" w:themeColor="text1"/>
          <w:szCs w:val="24"/>
          <w:lang w:eastAsia="pl-PL"/>
        </w:rPr>
      </w:pPr>
      <w:r w:rsidRPr="00C61FA5">
        <w:rPr>
          <w:rFonts w:ascii="Times New Roman" w:eastAsia="Times New Roman" w:hAnsi="Times New Roman" w:cs="Times New Roman"/>
          <w:bCs/>
          <w:color w:val="000000" w:themeColor="text1"/>
          <w:szCs w:val="24"/>
          <w:lang w:eastAsia="pl-PL"/>
        </w:rPr>
        <w:t>W przypadku pozytywnego rozpatrzenia wniosku wymagane jest dostarczenie</w:t>
      </w:r>
      <w:r>
        <w:rPr>
          <w:rFonts w:ascii="Times New Roman" w:eastAsia="Times New Roman" w:hAnsi="Times New Roman" w:cs="Times New Roman"/>
          <w:bCs/>
          <w:color w:val="000000" w:themeColor="text1"/>
          <w:szCs w:val="24"/>
          <w:lang w:eastAsia="pl-PL"/>
        </w:rPr>
        <w:t xml:space="preserve"> </w:t>
      </w:r>
      <w:r w:rsidRPr="00A25D52">
        <w:rPr>
          <w:rFonts w:ascii="Times New Roman" w:eastAsia="Times New Roman" w:hAnsi="Times New Roman" w:cs="Times New Roman"/>
          <w:b/>
          <w:bCs/>
          <w:color w:val="000000" w:themeColor="text1"/>
          <w:szCs w:val="24"/>
          <w:lang w:eastAsia="pl-PL"/>
        </w:rPr>
        <w:t>Oświadczenia majątkowego wnioskodawcy</w:t>
      </w:r>
      <w:r>
        <w:rPr>
          <w:rFonts w:ascii="Times New Roman" w:eastAsia="Times New Roman" w:hAnsi="Times New Roman" w:cs="Times New Roman"/>
          <w:b/>
          <w:bCs/>
          <w:color w:val="000000" w:themeColor="text1"/>
          <w:szCs w:val="24"/>
          <w:lang w:eastAsia="pl-PL"/>
        </w:rPr>
        <w:t xml:space="preserve"> </w:t>
      </w:r>
      <w:r>
        <w:rPr>
          <w:rFonts w:ascii="Times New Roman" w:eastAsia="Times New Roman" w:hAnsi="Times New Roman" w:cs="Times New Roman"/>
          <w:bCs/>
          <w:color w:val="000000" w:themeColor="text1"/>
          <w:szCs w:val="24"/>
          <w:lang w:eastAsia="pl-PL"/>
        </w:rPr>
        <w:t>(strona internetowa PUP w Końskich / zakładka Dokumenty do pobrania)</w:t>
      </w:r>
    </w:p>
    <w:p w:rsidR="00857D74" w:rsidRPr="00857D74" w:rsidRDefault="00857D74" w:rsidP="005262B1">
      <w:pPr>
        <w:tabs>
          <w:tab w:val="left" w:pos="705"/>
        </w:tabs>
        <w:spacing w:after="0" w:line="240" w:lineRule="auto"/>
        <w:ind w:left="720"/>
        <w:jc w:val="both"/>
        <w:rPr>
          <w:rFonts w:ascii="Times New Roman" w:eastAsia="Times New Roman" w:hAnsi="Times New Roman" w:cs="Times New Roman"/>
          <w:color w:val="000000" w:themeColor="text1"/>
          <w:szCs w:val="24"/>
          <w:lang w:eastAsia="pl-PL"/>
        </w:rPr>
      </w:pPr>
    </w:p>
    <w:p w:rsidR="006C1A40" w:rsidRPr="00411B27" w:rsidRDefault="006C1A40" w:rsidP="005262B1">
      <w:pPr>
        <w:pStyle w:val="Akapitzlist"/>
        <w:numPr>
          <w:ilvl w:val="0"/>
          <w:numId w:val="42"/>
        </w:numPr>
        <w:tabs>
          <w:tab w:val="left" w:pos="705"/>
        </w:tabs>
        <w:jc w:val="both"/>
        <w:rPr>
          <w:color w:val="000000" w:themeColor="text1"/>
          <w:sz w:val="22"/>
          <w:szCs w:val="22"/>
        </w:rPr>
      </w:pPr>
      <w:r w:rsidRPr="00411B27">
        <w:rPr>
          <w:color w:val="000000" w:themeColor="text1"/>
          <w:sz w:val="22"/>
          <w:szCs w:val="22"/>
        </w:rPr>
        <w:t>Przed zawarciem umowy o dofinansowanie na podjęcie działalności gospodarczej w przypadku</w:t>
      </w:r>
      <w:r w:rsidRPr="00411B27">
        <w:rPr>
          <w:color w:val="000000" w:themeColor="text1"/>
          <w:sz w:val="22"/>
          <w:szCs w:val="22"/>
        </w:rPr>
        <w:br/>
        <w:t>gdy Urząd ma uzasadnione wątpliwości co do prawdziwości danych np. dotyczących dochodów</w:t>
      </w:r>
      <w:r w:rsidRPr="00411B27">
        <w:rPr>
          <w:color w:val="000000" w:themeColor="text1"/>
          <w:sz w:val="22"/>
          <w:szCs w:val="22"/>
        </w:rPr>
        <w:br/>
        <w:t>zawartych w oświadczeniu poręczyciela o źródłach i uzyskiwanych dochodach, Urząd może</w:t>
      </w:r>
      <w:r w:rsidRPr="00411B27">
        <w:rPr>
          <w:color w:val="000000" w:themeColor="text1"/>
          <w:sz w:val="22"/>
          <w:szCs w:val="22"/>
        </w:rPr>
        <w:br/>
        <w:t xml:space="preserve">wystąpić z pismem do Pracodawcy, Zakładu Ubezpieczeń Społecznych i Urzędu </w:t>
      </w:r>
      <w:r w:rsidR="008F2F1E">
        <w:rPr>
          <w:color w:val="000000" w:themeColor="text1"/>
          <w:sz w:val="22"/>
          <w:szCs w:val="22"/>
        </w:rPr>
        <w:t xml:space="preserve">Skarbowego, </w:t>
      </w:r>
      <w:r w:rsidR="006F3A4B">
        <w:rPr>
          <w:color w:val="000000" w:themeColor="text1"/>
          <w:sz w:val="22"/>
          <w:szCs w:val="22"/>
        </w:rPr>
        <w:br/>
      </w:r>
      <w:r w:rsidRPr="00411B27">
        <w:rPr>
          <w:color w:val="000000" w:themeColor="text1"/>
          <w:sz w:val="22"/>
          <w:szCs w:val="22"/>
        </w:rPr>
        <w:t>o ile Wnioskodawca nie dostarczy dokumentów, np.: PIT, odcinek emerytury, odcinek renty,</w:t>
      </w:r>
      <w:r w:rsidRPr="00411B27">
        <w:rPr>
          <w:color w:val="000000" w:themeColor="text1"/>
          <w:sz w:val="22"/>
          <w:szCs w:val="22"/>
        </w:rPr>
        <w:br/>
        <w:t>zaświadczenia o dochodzie z Urzędu Skarbowego, zaświadczenia o dochodzie z Zakładu</w:t>
      </w:r>
      <w:r w:rsidRPr="00411B27">
        <w:rPr>
          <w:color w:val="000000" w:themeColor="text1"/>
          <w:sz w:val="22"/>
          <w:szCs w:val="22"/>
        </w:rPr>
        <w:br/>
        <w:t>Ubezpieczeń Społecznych lub zaświadczenia o dochodzie z Zakładu Pracy, itp.</w:t>
      </w:r>
    </w:p>
    <w:p w:rsidR="006C1A40" w:rsidRPr="00411B27" w:rsidRDefault="006C1A40" w:rsidP="005262B1">
      <w:pPr>
        <w:numPr>
          <w:ilvl w:val="0"/>
          <w:numId w:val="42"/>
        </w:numPr>
        <w:tabs>
          <w:tab w:val="left" w:pos="705"/>
        </w:tabs>
        <w:spacing w:after="0" w:line="240" w:lineRule="auto"/>
        <w:jc w:val="both"/>
        <w:rPr>
          <w:rFonts w:ascii="Times New Roman" w:eastAsia="Times New Roman" w:hAnsi="Times New Roman" w:cs="Times New Roman"/>
          <w:lang w:eastAsia="pl-PL"/>
        </w:rPr>
      </w:pPr>
      <w:r w:rsidRPr="00411B27">
        <w:rPr>
          <w:rFonts w:ascii="Times New Roman" w:eastAsia="Times New Roman" w:hAnsi="Times New Roman" w:cs="Times New Roman"/>
          <w:lang w:eastAsia="pl-PL"/>
        </w:rPr>
        <w:lastRenderedPageBreak/>
        <w:t>Koszty związane z ustanowieniem prawnego zabezpieczenia zwrotu przyznanych środków ponosi</w:t>
      </w:r>
      <w:r w:rsidRPr="00411B27">
        <w:rPr>
          <w:rFonts w:ascii="Times New Roman" w:eastAsia="Times New Roman" w:hAnsi="Times New Roman" w:cs="Times New Roman"/>
          <w:lang w:eastAsia="pl-PL"/>
        </w:rPr>
        <w:br/>
        <w:t>Dotowany.</w:t>
      </w:r>
    </w:p>
    <w:p w:rsidR="006C1A40" w:rsidRPr="00411B27" w:rsidRDefault="006C1A40" w:rsidP="005262B1">
      <w:pPr>
        <w:numPr>
          <w:ilvl w:val="0"/>
          <w:numId w:val="42"/>
        </w:numPr>
        <w:tabs>
          <w:tab w:val="left" w:pos="705"/>
        </w:tabs>
        <w:spacing w:after="0" w:line="240" w:lineRule="auto"/>
        <w:jc w:val="both"/>
        <w:rPr>
          <w:rFonts w:ascii="Times New Roman" w:eastAsia="Times New Roman" w:hAnsi="Times New Roman" w:cs="Times New Roman"/>
          <w:lang w:eastAsia="pl-PL"/>
        </w:rPr>
      </w:pPr>
      <w:r w:rsidRPr="00411B27">
        <w:rPr>
          <w:rFonts w:ascii="Times New Roman" w:eastAsia="Times New Roman" w:hAnsi="Times New Roman" w:cs="Times New Roman"/>
          <w:lang w:eastAsia="pl-PL"/>
        </w:rPr>
        <w:t>W sytuacji, gdy zaproponowana przez wnioskodawcę forma zabezpieczenia nie pozwoli                                             na ewentualne dochodzenie zwrotu otrzymanych środków wraz z należnymi odsetkami Starosta</w:t>
      </w:r>
      <w:r w:rsidRPr="00411B27">
        <w:rPr>
          <w:rFonts w:ascii="Times New Roman" w:eastAsia="Times New Roman" w:hAnsi="Times New Roman" w:cs="Times New Roman"/>
          <w:lang w:eastAsia="pl-PL"/>
        </w:rPr>
        <w:br/>
        <w:t>zastrzega sobie prawo do rozpatrzenia wniosku pod warunkiem zmiany formy zabezpieczenia.</w:t>
      </w:r>
    </w:p>
    <w:p w:rsidR="005262B1" w:rsidRPr="00411B27" w:rsidRDefault="005262B1" w:rsidP="005262B1">
      <w:pPr>
        <w:tabs>
          <w:tab w:val="left" w:pos="705"/>
        </w:tabs>
        <w:spacing w:after="0" w:line="240" w:lineRule="auto"/>
        <w:ind w:left="720"/>
        <w:jc w:val="both"/>
        <w:rPr>
          <w:rFonts w:ascii="Times New Roman" w:eastAsia="Times New Roman" w:hAnsi="Times New Roman" w:cs="Times New Roman"/>
          <w:lang w:eastAsia="pl-PL"/>
        </w:rPr>
      </w:pPr>
    </w:p>
    <w:p w:rsidR="005262B1" w:rsidRPr="00411B27" w:rsidRDefault="005262B1" w:rsidP="005262B1">
      <w:pPr>
        <w:tabs>
          <w:tab w:val="left" w:pos="705"/>
        </w:tabs>
        <w:spacing w:after="0" w:line="240" w:lineRule="auto"/>
        <w:ind w:left="720"/>
        <w:jc w:val="both"/>
        <w:rPr>
          <w:rFonts w:ascii="Times New Roman" w:eastAsia="Times New Roman" w:hAnsi="Times New Roman" w:cs="Times New Roman"/>
          <w:b/>
          <w:lang w:eastAsia="pl-PL"/>
        </w:rPr>
      </w:pPr>
      <w:r w:rsidRPr="00411B27">
        <w:rPr>
          <w:rFonts w:ascii="Times New Roman" w:eastAsia="Times New Roman" w:hAnsi="Times New Roman" w:cs="Times New Roman"/>
          <w:b/>
          <w:lang w:eastAsia="pl-PL"/>
        </w:rPr>
        <w:t>Proponowane zabezpieczenie podlega ocenie uwzględniającej poziom skuteczności zwrotu przyznanych środków. Największy poziom skuteczności w ocenie Urzędu stanowią: weksel                                        z poręczeniem wekslowym lub blokada środków na rachunku bankowym.</w:t>
      </w:r>
    </w:p>
    <w:p w:rsidR="007C7CC6" w:rsidRDefault="006C1A40" w:rsidP="004A00DB">
      <w:pPr>
        <w:tabs>
          <w:tab w:val="left" w:pos="705"/>
        </w:tabs>
        <w:spacing w:after="0" w:line="240" w:lineRule="auto"/>
        <w:ind w:left="720"/>
        <w:jc w:val="both"/>
        <w:rPr>
          <w:rFonts w:ascii="Times New Roman" w:eastAsia="Times New Roman" w:hAnsi="Times New Roman" w:cs="Times New Roman"/>
          <w:b/>
          <w:lang w:eastAsia="pl-PL"/>
        </w:rPr>
      </w:pPr>
      <w:r w:rsidRPr="00411B27">
        <w:rPr>
          <w:rFonts w:ascii="Times New Roman" w:eastAsia="Times New Roman" w:hAnsi="Times New Roman" w:cs="Times New Roman"/>
          <w:b/>
          <w:lang w:eastAsia="pl-PL"/>
        </w:rPr>
        <w:t>Ostateczną decyzję o zaakceptowaniu proponowanej przez wnioskodawcę formy z</w:t>
      </w:r>
      <w:r w:rsidR="000127C3" w:rsidRPr="00411B27">
        <w:rPr>
          <w:rFonts w:ascii="Times New Roman" w:eastAsia="Times New Roman" w:hAnsi="Times New Roman" w:cs="Times New Roman"/>
          <w:b/>
          <w:lang w:eastAsia="pl-PL"/>
        </w:rPr>
        <w:t>abezpieczenia podejmuje Dyrektor</w:t>
      </w:r>
      <w:r w:rsidRPr="00411B27">
        <w:rPr>
          <w:rFonts w:ascii="Times New Roman" w:eastAsia="Times New Roman" w:hAnsi="Times New Roman" w:cs="Times New Roman"/>
          <w:b/>
          <w:lang w:eastAsia="pl-PL"/>
        </w:rPr>
        <w:t>.</w:t>
      </w:r>
    </w:p>
    <w:p w:rsidR="00CC366C" w:rsidRDefault="00CC366C" w:rsidP="004A00DB">
      <w:pPr>
        <w:tabs>
          <w:tab w:val="left" w:pos="705"/>
        </w:tabs>
        <w:spacing w:after="0" w:line="240" w:lineRule="auto"/>
        <w:ind w:left="720"/>
        <w:jc w:val="both"/>
        <w:rPr>
          <w:rFonts w:ascii="Times New Roman" w:eastAsia="Times New Roman" w:hAnsi="Times New Roman" w:cs="Times New Roman"/>
          <w:b/>
          <w:lang w:eastAsia="pl-PL"/>
        </w:rPr>
      </w:pPr>
    </w:p>
    <w:p w:rsidR="00CC366C" w:rsidRPr="004A00DB" w:rsidRDefault="00CC366C" w:rsidP="004A00DB">
      <w:pPr>
        <w:tabs>
          <w:tab w:val="left" w:pos="705"/>
        </w:tabs>
        <w:spacing w:after="0" w:line="240" w:lineRule="auto"/>
        <w:ind w:left="720"/>
        <w:jc w:val="both"/>
        <w:rPr>
          <w:rFonts w:ascii="Times New Roman" w:eastAsia="Times New Roman" w:hAnsi="Times New Roman" w:cs="Times New Roman"/>
          <w:b/>
          <w:lang w:eastAsia="pl-PL"/>
        </w:rPr>
      </w:pPr>
    </w:p>
    <w:p w:rsidR="006C1A40" w:rsidRPr="006C1A40" w:rsidRDefault="006C1A40" w:rsidP="006C1A40">
      <w:pPr>
        <w:widowControl w:val="0"/>
        <w:suppressAutoHyphens/>
        <w:spacing w:after="0" w:line="240" w:lineRule="auto"/>
        <w:jc w:val="center"/>
        <w:rPr>
          <w:rFonts w:ascii="Times New Roman" w:eastAsia="Times New Roman" w:hAnsi="Times New Roman" w:cs="Times New Roman"/>
          <w:b/>
          <w:sz w:val="24"/>
          <w:szCs w:val="24"/>
          <w:lang w:eastAsia="pl-PL"/>
        </w:rPr>
      </w:pPr>
      <w:r w:rsidRPr="006C1A40">
        <w:rPr>
          <w:rFonts w:ascii="Times New Roman" w:eastAsia="Times New Roman" w:hAnsi="Times New Roman" w:cs="Times New Roman"/>
          <w:b/>
          <w:sz w:val="24"/>
          <w:szCs w:val="24"/>
          <w:lang w:eastAsia="pl-PL"/>
        </w:rPr>
        <w:t>Rozdział IX</w:t>
      </w:r>
    </w:p>
    <w:p w:rsidR="006C1A40" w:rsidRPr="006C1A40" w:rsidRDefault="006C1A40" w:rsidP="006C1A40">
      <w:pPr>
        <w:widowControl w:val="0"/>
        <w:suppressAutoHyphens/>
        <w:spacing w:after="0" w:line="240" w:lineRule="auto"/>
        <w:jc w:val="center"/>
        <w:rPr>
          <w:rFonts w:ascii="Times New Roman" w:eastAsia="Times New Roman" w:hAnsi="Times New Roman" w:cs="Times New Roman"/>
          <w:b/>
          <w:sz w:val="24"/>
          <w:szCs w:val="24"/>
          <w:lang w:eastAsia="pl-PL"/>
        </w:rPr>
      </w:pPr>
      <w:r w:rsidRPr="006C1A40">
        <w:rPr>
          <w:rFonts w:ascii="Times New Roman" w:eastAsia="Times New Roman" w:hAnsi="Times New Roman" w:cs="Times New Roman"/>
          <w:b/>
          <w:sz w:val="24"/>
          <w:szCs w:val="24"/>
          <w:lang w:eastAsia="pl-PL"/>
        </w:rPr>
        <w:t>Rozliczenie otrzymanego dofinansowania</w:t>
      </w:r>
    </w:p>
    <w:p w:rsidR="006C1A40" w:rsidRPr="006C1A40" w:rsidRDefault="006C1A40" w:rsidP="006C1A40">
      <w:pPr>
        <w:widowControl w:val="0"/>
        <w:suppressAutoHyphens/>
        <w:spacing w:after="0" w:line="240" w:lineRule="auto"/>
        <w:jc w:val="center"/>
        <w:rPr>
          <w:rFonts w:ascii="Times New Roman" w:eastAsia="Times New Roman" w:hAnsi="Times New Roman" w:cs="Times New Roman"/>
          <w:b/>
          <w:sz w:val="24"/>
          <w:szCs w:val="24"/>
          <w:lang w:eastAsia="pl-PL"/>
        </w:rPr>
      </w:pPr>
    </w:p>
    <w:p w:rsidR="006C1A40" w:rsidRDefault="004A00DB" w:rsidP="006C1A40">
      <w:pPr>
        <w:widowControl w:val="0"/>
        <w:suppressAutoHyphens/>
        <w:spacing w:after="0" w:line="240" w:lineRule="auto"/>
        <w:jc w:val="center"/>
        <w:rPr>
          <w:rFonts w:ascii="Times New Roman" w:eastAsia="Times New Roman" w:hAnsi="Times New Roman" w:cs="Times New Roman"/>
          <w:b/>
          <w:lang w:eastAsia="pl-PL"/>
        </w:rPr>
      </w:pPr>
      <w:r w:rsidRPr="00D521DD">
        <w:rPr>
          <w:rFonts w:ascii="Times New Roman" w:eastAsia="Times New Roman" w:hAnsi="Times New Roman" w:cs="Times New Roman"/>
          <w:b/>
          <w:lang w:eastAsia="pl-PL"/>
        </w:rPr>
        <w:t>§ 1</w:t>
      </w:r>
      <w:r w:rsidR="00D521DD" w:rsidRPr="00D521DD">
        <w:rPr>
          <w:rFonts w:ascii="Times New Roman" w:eastAsia="Times New Roman" w:hAnsi="Times New Roman" w:cs="Times New Roman"/>
          <w:b/>
          <w:lang w:eastAsia="pl-PL"/>
        </w:rPr>
        <w:t>1</w:t>
      </w:r>
    </w:p>
    <w:p w:rsidR="00CC366C" w:rsidRPr="00D521DD" w:rsidRDefault="00CC366C" w:rsidP="006C1A40">
      <w:pPr>
        <w:widowControl w:val="0"/>
        <w:suppressAutoHyphens/>
        <w:spacing w:after="0" w:line="240" w:lineRule="auto"/>
        <w:jc w:val="center"/>
        <w:rPr>
          <w:rFonts w:ascii="Times New Roman" w:eastAsia="Times New Roman" w:hAnsi="Times New Roman" w:cs="Times New Roman"/>
          <w:b/>
          <w:color w:val="FF0000"/>
          <w:lang w:eastAsia="pl-PL"/>
        </w:rPr>
      </w:pPr>
    </w:p>
    <w:p w:rsidR="006C1A40" w:rsidRDefault="006C1A40" w:rsidP="00AA1235">
      <w:pPr>
        <w:pStyle w:val="Akapitzlist"/>
        <w:numPr>
          <w:ilvl w:val="0"/>
          <w:numId w:val="25"/>
        </w:numPr>
        <w:jc w:val="both"/>
        <w:rPr>
          <w:sz w:val="22"/>
          <w:szCs w:val="22"/>
        </w:rPr>
      </w:pPr>
      <w:r w:rsidRPr="00AA1235">
        <w:rPr>
          <w:sz w:val="22"/>
          <w:szCs w:val="22"/>
        </w:rPr>
        <w:t>W celu rozliczenia otrzymanego dofinansowania Dotowany powinien przedłożyć</w:t>
      </w:r>
      <w:r w:rsidR="00B877EC" w:rsidRPr="00AA1235">
        <w:rPr>
          <w:sz w:val="22"/>
          <w:szCs w:val="22"/>
        </w:rPr>
        <w:t xml:space="preserve"> </w:t>
      </w:r>
      <w:r w:rsidRPr="00AA1235">
        <w:rPr>
          <w:sz w:val="22"/>
          <w:szCs w:val="22"/>
        </w:rPr>
        <w:t>w Urzędzie:</w:t>
      </w:r>
    </w:p>
    <w:p w:rsidR="00612298" w:rsidRDefault="00C40214" w:rsidP="00AA1235">
      <w:pPr>
        <w:pStyle w:val="Akapitzlist"/>
        <w:jc w:val="both"/>
        <w:rPr>
          <w:sz w:val="22"/>
          <w:szCs w:val="22"/>
        </w:rPr>
      </w:pPr>
      <w:r w:rsidRPr="00AA1235">
        <w:rPr>
          <w:sz w:val="22"/>
          <w:szCs w:val="22"/>
        </w:rPr>
        <w:t xml:space="preserve">1) </w:t>
      </w:r>
      <w:r w:rsidR="006C1A40" w:rsidRPr="00AA1235">
        <w:rPr>
          <w:sz w:val="22"/>
          <w:szCs w:val="22"/>
        </w:rPr>
        <w:t xml:space="preserve"> </w:t>
      </w:r>
      <w:r w:rsidR="00FA2E56" w:rsidRPr="00D929A4">
        <w:rPr>
          <w:sz w:val="22"/>
          <w:szCs w:val="22"/>
        </w:rPr>
        <w:t>rozliczenie</w:t>
      </w:r>
      <w:r w:rsidR="00612298" w:rsidRPr="00D929A4">
        <w:rPr>
          <w:sz w:val="22"/>
          <w:szCs w:val="22"/>
        </w:rPr>
        <w:t xml:space="preserve"> </w:t>
      </w:r>
      <w:r w:rsidR="003F199A" w:rsidRPr="00D929A4">
        <w:rPr>
          <w:sz w:val="22"/>
          <w:szCs w:val="22"/>
        </w:rPr>
        <w:t>otrzymanych środków</w:t>
      </w:r>
      <w:r w:rsidR="00612298" w:rsidRPr="00D929A4">
        <w:rPr>
          <w:sz w:val="22"/>
          <w:szCs w:val="22"/>
        </w:rPr>
        <w:t xml:space="preserve"> </w:t>
      </w:r>
      <w:r w:rsidR="00FA2E56" w:rsidRPr="00D929A4">
        <w:rPr>
          <w:sz w:val="22"/>
          <w:szCs w:val="22"/>
        </w:rPr>
        <w:t>zawierające zestawienie kwot wydatkowanych</w:t>
      </w:r>
      <w:r w:rsidR="006C1A40" w:rsidRPr="00D929A4">
        <w:rPr>
          <w:sz w:val="22"/>
          <w:szCs w:val="22"/>
        </w:rPr>
        <w:t xml:space="preserve"> </w:t>
      </w:r>
      <w:r w:rsidR="006C1A40" w:rsidRPr="00AA1235">
        <w:rPr>
          <w:sz w:val="22"/>
          <w:szCs w:val="22"/>
        </w:rPr>
        <w:t>od dnia zawarcia umowy</w:t>
      </w:r>
      <w:r w:rsidR="00612298">
        <w:rPr>
          <w:sz w:val="22"/>
          <w:szCs w:val="22"/>
        </w:rPr>
        <w:t xml:space="preserve"> </w:t>
      </w:r>
      <w:r w:rsidR="006C1A40" w:rsidRPr="00AA1235">
        <w:rPr>
          <w:sz w:val="22"/>
          <w:szCs w:val="22"/>
        </w:rPr>
        <w:t>o dofinansowanie na poszczególne towary i usługi uj</w:t>
      </w:r>
      <w:r w:rsidR="00612298">
        <w:rPr>
          <w:sz w:val="22"/>
          <w:szCs w:val="22"/>
        </w:rPr>
        <w:t xml:space="preserve">ęte w szczegółowej specyfikacji </w:t>
      </w:r>
      <w:r w:rsidR="00612298" w:rsidRPr="00AA1235">
        <w:rPr>
          <w:sz w:val="22"/>
          <w:szCs w:val="22"/>
        </w:rPr>
        <w:t xml:space="preserve">– wzór </w:t>
      </w:r>
      <w:r w:rsidR="00612298">
        <w:rPr>
          <w:sz w:val="22"/>
          <w:szCs w:val="22"/>
        </w:rPr>
        <w:t>rozliczenia</w:t>
      </w:r>
      <w:r w:rsidR="00612298" w:rsidRPr="00AA1235">
        <w:rPr>
          <w:sz w:val="22"/>
          <w:szCs w:val="22"/>
        </w:rPr>
        <w:t xml:space="preserve"> </w:t>
      </w:r>
      <w:r w:rsidR="00612298">
        <w:rPr>
          <w:sz w:val="22"/>
          <w:szCs w:val="22"/>
        </w:rPr>
        <w:t xml:space="preserve">otrzymanych środków </w:t>
      </w:r>
      <w:r w:rsidR="00612298" w:rsidRPr="00AA1235">
        <w:rPr>
          <w:sz w:val="22"/>
          <w:szCs w:val="22"/>
        </w:rPr>
        <w:t>dostępny w siedzibie lub na stronie internetowej urzędu</w:t>
      </w:r>
      <w:r w:rsidR="00612298">
        <w:rPr>
          <w:sz w:val="22"/>
          <w:szCs w:val="22"/>
        </w:rPr>
        <w:t>.</w:t>
      </w:r>
    </w:p>
    <w:p w:rsidR="005306D4" w:rsidRPr="00D929A4" w:rsidRDefault="005306D4" w:rsidP="00AA1235">
      <w:pPr>
        <w:pStyle w:val="Akapitzlist"/>
        <w:jc w:val="both"/>
        <w:rPr>
          <w:b/>
        </w:rPr>
      </w:pPr>
      <w:r w:rsidRPr="00D929A4">
        <w:rPr>
          <w:b/>
          <w:sz w:val="22"/>
          <w:szCs w:val="22"/>
        </w:rPr>
        <w:t>Za poniesienie wydatku uznaje się moment faktycznego dokonania zapłaty tj. dokonania przelewu, zapłaty gotówką oraz płatności kartą płatniczą</w:t>
      </w:r>
      <w:r w:rsidRPr="00D929A4">
        <w:rPr>
          <w:b/>
        </w:rPr>
        <w:t>.</w:t>
      </w:r>
    </w:p>
    <w:p w:rsidR="00816F34" w:rsidRPr="00D929A4" w:rsidRDefault="00816F34" w:rsidP="00AA1235">
      <w:pPr>
        <w:pStyle w:val="Akapitzlist"/>
        <w:jc w:val="both"/>
        <w:rPr>
          <w:b/>
          <w:sz w:val="22"/>
          <w:szCs w:val="22"/>
        </w:rPr>
      </w:pPr>
      <w:r w:rsidRPr="00D929A4">
        <w:rPr>
          <w:b/>
          <w:sz w:val="22"/>
          <w:szCs w:val="22"/>
        </w:rPr>
        <w:t>Wydatki poniesione przez dniem zawarcia umowy nie będą mogły być objęte dofinasowaniem.</w:t>
      </w:r>
    </w:p>
    <w:p w:rsidR="006C1A40" w:rsidRPr="00AA1235" w:rsidRDefault="006C1A40" w:rsidP="00AA1235">
      <w:pPr>
        <w:pStyle w:val="Akapitzlist"/>
        <w:jc w:val="both"/>
        <w:rPr>
          <w:sz w:val="22"/>
          <w:szCs w:val="22"/>
        </w:rPr>
      </w:pPr>
      <w:r w:rsidRPr="00AA1235">
        <w:rPr>
          <w:sz w:val="22"/>
          <w:szCs w:val="22"/>
        </w:rPr>
        <w:t>W rozliczeniu muszą być wykazane kwoty wydatków z uwzględnieniem podatku</w:t>
      </w:r>
      <w:r w:rsidR="00AA1235" w:rsidRPr="00AA1235">
        <w:rPr>
          <w:sz w:val="22"/>
          <w:szCs w:val="22"/>
        </w:rPr>
        <w:t xml:space="preserve"> </w:t>
      </w:r>
      <w:r w:rsidRPr="00AA1235">
        <w:rPr>
          <w:sz w:val="22"/>
          <w:szCs w:val="22"/>
        </w:rPr>
        <w:t>od towarów i usług, musi ono również zawierać informację, czy Dotowanemu przysługuje</w:t>
      </w:r>
      <w:r w:rsidR="00AA1235" w:rsidRPr="00AA1235">
        <w:rPr>
          <w:sz w:val="22"/>
          <w:szCs w:val="22"/>
        </w:rPr>
        <w:t xml:space="preserve"> </w:t>
      </w:r>
      <w:r w:rsidRPr="00AA1235">
        <w:rPr>
          <w:sz w:val="22"/>
          <w:szCs w:val="22"/>
        </w:rPr>
        <w:t>prawo do obniżenia kwoty podatku należnego o kwotę podatku naliczonego zawartego</w:t>
      </w:r>
      <w:r w:rsidR="00AA1235" w:rsidRPr="00AA1235">
        <w:rPr>
          <w:sz w:val="22"/>
          <w:szCs w:val="22"/>
        </w:rPr>
        <w:t xml:space="preserve"> </w:t>
      </w:r>
      <w:r w:rsidRPr="00AA1235">
        <w:rPr>
          <w:sz w:val="22"/>
          <w:szCs w:val="22"/>
        </w:rPr>
        <w:t>w wykazywanych wydatkach lub prawo do zwrotu podatku naliczonego;</w:t>
      </w:r>
    </w:p>
    <w:p w:rsidR="006E4DDC" w:rsidRDefault="00C40214" w:rsidP="00F57E3A">
      <w:pPr>
        <w:spacing w:after="0"/>
        <w:ind w:left="708" w:firstLine="24"/>
        <w:jc w:val="both"/>
        <w:rPr>
          <w:rFonts w:ascii="Times New Roman" w:eastAsia="Times New Roman" w:hAnsi="Times New Roman" w:cs="Times New Roman"/>
          <w:lang w:eastAsia="pl-PL"/>
        </w:rPr>
      </w:pPr>
      <w:r w:rsidRPr="00B877EC">
        <w:rPr>
          <w:rFonts w:ascii="Times New Roman" w:hAnsi="Times New Roman" w:cs="Times New Roman"/>
        </w:rPr>
        <w:t>2)</w:t>
      </w:r>
      <w:r w:rsidR="00AA1235">
        <w:rPr>
          <w:rFonts w:ascii="Times New Roman" w:hAnsi="Times New Roman" w:cs="Times New Roman"/>
        </w:rPr>
        <w:t xml:space="preserve"> </w:t>
      </w:r>
      <w:r w:rsidRPr="00B877EC">
        <w:rPr>
          <w:rFonts w:ascii="Times New Roman" w:hAnsi="Times New Roman" w:cs="Times New Roman"/>
        </w:rPr>
        <w:t>d</w:t>
      </w:r>
      <w:r w:rsidR="00185581" w:rsidRPr="00B877EC">
        <w:rPr>
          <w:rFonts w:ascii="Times New Roman" w:eastAsia="Times New Roman" w:hAnsi="Times New Roman" w:cs="Times New Roman"/>
          <w:lang w:eastAsia="pl-PL"/>
        </w:rPr>
        <w:t>okumenty potwierdzające dokonanie wydatków tj. poś</w:t>
      </w:r>
      <w:r w:rsidR="00AA1235">
        <w:rPr>
          <w:rFonts w:ascii="Times New Roman" w:eastAsia="Times New Roman" w:hAnsi="Times New Roman" w:cs="Times New Roman"/>
          <w:lang w:eastAsia="pl-PL"/>
        </w:rPr>
        <w:t xml:space="preserve">wiadczone za zgodność przez </w:t>
      </w:r>
      <w:r w:rsidR="00185581" w:rsidRPr="00B877EC">
        <w:rPr>
          <w:rFonts w:ascii="Times New Roman" w:eastAsia="Times New Roman" w:hAnsi="Times New Roman" w:cs="Times New Roman"/>
          <w:lang w:eastAsia="pl-PL"/>
        </w:rPr>
        <w:t xml:space="preserve">Dotowanego </w:t>
      </w:r>
      <w:r w:rsidR="00AA1235">
        <w:rPr>
          <w:rFonts w:ascii="Times New Roman" w:eastAsia="Times New Roman" w:hAnsi="Times New Roman" w:cs="Times New Roman"/>
          <w:lang w:eastAsia="pl-PL"/>
        </w:rPr>
        <w:t xml:space="preserve">     </w:t>
      </w:r>
      <w:r w:rsidR="003F199A">
        <w:rPr>
          <w:rFonts w:ascii="Times New Roman" w:eastAsia="Times New Roman" w:hAnsi="Times New Roman" w:cs="Times New Roman"/>
          <w:lang w:eastAsia="pl-PL"/>
        </w:rPr>
        <w:t>kserokopie faktur, rachunków,</w:t>
      </w:r>
      <w:r w:rsidR="00185581" w:rsidRPr="00B877EC">
        <w:rPr>
          <w:rFonts w:ascii="Times New Roman" w:eastAsia="Times New Roman" w:hAnsi="Times New Roman" w:cs="Times New Roman"/>
          <w:lang w:eastAsia="pl-PL"/>
        </w:rPr>
        <w:t xml:space="preserve"> </w:t>
      </w:r>
      <w:r w:rsidR="006F3A4B">
        <w:rPr>
          <w:rFonts w:ascii="Times New Roman" w:eastAsia="Times New Roman" w:hAnsi="Times New Roman" w:cs="Times New Roman"/>
          <w:lang w:eastAsia="pl-PL"/>
        </w:rPr>
        <w:t xml:space="preserve">paragonów fiskalnych </w:t>
      </w:r>
      <w:r w:rsidR="006C7E90">
        <w:rPr>
          <w:rFonts w:ascii="Times New Roman" w:eastAsia="Times New Roman" w:hAnsi="Times New Roman" w:cs="Times New Roman"/>
          <w:lang w:eastAsia="pl-PL"/>
        </w:rPr>
        <w:t>wraz z potwierdzeniem zapłaty (KP, przelewy, dokumenty potwierdzające datę zapłaty ).</w:t>
      </w:r>
    </w:p>
    <w:p w:rsidR="00037AC9" w:rsidRPr="00361A23" w:rsidRDefault="00037AC9" w:rsidP="00037AC9">
      <w:pPr>
        <w:widowControl w:val="0"/>
        <w:suppressAutoHyphens/>
        <w:spacing w:after="0" w:line="276" w:lineRule="auto"/>
        <w:ind w:left="709"/>
        <w:jc w:val="both"/>
        <w:rPr>
          <w:rFonts w:ascii="Times New Roman" w:eastAsia="Times New Roman" w:hAnsi="Times New Roman" w:cs="Times New Roman"/>
          <w:color w:val="000000" w:themeColor="text1"/>
          <w:lang w:eastAsia="pl-PL"/>
        </w:rPr>
      </w:pPr>
      <w:r w:rsidRPr="00361A23">
        <w:rPr>
          <w:rFonts w:ascii="Times New Roman" w:eastAsia="Times New Roman" w:hAnsi="Times New Roman" w:cs="Times New Roman"/>
          <w:color w:val="000000" w:themeColor="text1"/>
          <w:lang w:eastAsia="pl-PL"/>
        </w:rPr>
        <w:t>Do rozliczenia otrzymanych środków będą uwzględnione wyłącznie paragony fiskalne zawierające NIP nabywcy oraz których wartość należności nie przekracza kwoty 450</w:t>
      </w:r>
      <w:r w:rsidR="00361A23" w:rsidRPr="00361A23">
        <w:rPr>
          <w:rFonts w:ascii="Times New Roman" w:eastAsia="Times New Roman" w:hAnsi="Times New Roman" w:cs="Times New Roman"/>
          <w:color w:val="000000" w:themeColor="text1"/>
          <w:lang w:eastAsia="pl-PL"/>
        </w:rPr>
        <w:t xml:space="preserve"> </w:t>
      </w:r>
      <w:r w:rsidRPr="00361A23">
        <w:rPr>
          <w:rFonts w:ascii="Times New Roman" w:eastAsia="Times New Roman" w:hAnsi="Times New Roman" w:cs="Times New Roman"/>
          <w:color w:val="000000" w:themeColor="text1"/>
          <w:lang w:eastAsia="pl-PL"/>
        </w:rPr>
        <w:t>zł</w:t>
      </w:r>
      <w:r w:rsidR="00361A23" w:rsidRPr="00361A23">
        <w:rPr>
          <w:rFonts w:ascii="Times New Roman" w:eastAsia="Times New Roman" w:hAnsi="Times New Roman" w:cs="Times New Roman"/>
          <w:color w:val="000000" w:themeColor="text1"/>
          <w:lang w:eastAsia="pl-PL"/>
        </w:rPr>
        <w:t xml:space="preserve"> brutto</w:t>
      </w:r>
      <w:r w:rsidRPr="00361A23">
        <w:rPr>
          <w:rFonts w:ascii="Times New Roman" w:eastAsia="Times New Roman" w:hAnsi="Times New Roman" w:cs="Times New Roman"/>
          <w:color w:val="000000" w:themeColor="text1"/>
          <w:lang w:eastAsia="pl-PL"/>
        </w:rPr>
        <w:t>, które to paragony stanowią fakturę uproszczoną w myśl art.106e ust.5 pkt 3 Ustawy o podatku od towarów i usług.</w:t>
      </w:r>
    </w:p>
    <w:p w:rsidR="00DC3B69" w:rsidRDefault="00DC3B69" w:rsidP="006101C0">
      <w:pPr>
        <w:spacing w:after="0" w:line="240" w:lineRule="auto"/>
        <w:ind w:left="680"/>
        <w:jc w:val="both"/>
        <w:rPr>
          <w:rFonts w:ascii="Tahoma" w:eastAsia="Times New Roman" w:hAnsi="Tahoma" w:cs="Tahoma"/>
          <w:sz w:val="24"/>
          <w:szCs w:val="24"/>
          <w:lang w:eastAsia="pl-PL"/>
        </w:rPr>
      </w:pPr>
      <w:r w:rsidRPr="00DC3B69">
        <w:rPr>
          <w:rFonts w:ascii="Times New Roman" w:eastAsia="Times New Roman" w:hAnsi="Times New Roman" w:cs="Times New Roman"/>
          <w:lang w:eastAsia="pl-PL"/>
        </w:rPr>
        <w:t>Od dnia zawarcia umowy do dnia poprzedzającego dzień podjęcia działalności gospodarczej faktury</w:t>
      </w:r>
      <w:r w:rsidR="002E6ED6">
        <w:rPr>
          <w:rFonts w:ascii="Times New Roman" w:eastAsia="Times New Roman" w:hAnsi="Times New Roman" w:cs="Times New Roman"/>
          <w:lang w:eastAsia="pl-PL"/>
        </w:rPr>
        <w:t>, rachunki powinny</w:t>
      </w:r>
      <w:r>
        <w:rPr>
          <w:rFonts w:ascii="Times New Roman" w:eastAsia="Times New Roman" w:hAnsi="Times New Roman" w:cs="Times New Roman"/>
          <w:lang w:eastAsia="pl-PL"/>
        </w:rPr>
        <w:t xml:space="preserve"> </w:t>
      </w:r>
      <w:r w:rsidRPr="00DC3B69">
        <w:rPr>
          <w:rFonts w:ascii="Times New Roman" w:eastAsia="Times New Roman" w:hAnsi="Times New Roman" w:cs="Times New Roman"/>
          <w:lang w:eastAsia="pl-PL"/>
        </w:rPr>
        <w:t>być wystawione na osobę fizyczną, od dnia podjęcia działalności gospodarczej faktury</w:t>
      </w:r>
      <w:r w:rsidR="002E6ED6">
        <w:rPr>
          <w:rFonts w:ascii="Times New Roman" w:eastAsia="Times New Roman" w:hAnsi="Times New Roman" w:cs="Times New Roman"/>
          <w:lang w:eastAsia="pl-PL"/>
        </w:rPr>
        <w:t>, rachunki</w:t>
      </w:r>
      <w:r w:rsidRPr="00DC3B69">
        <w:rPr>
          <w:rFonts w:ascii="Times New Roman" w:eastAsia="Times New Roman" w:hAnsi="Times New Roman" w:cs="Times New Roman"/>
          <w:lang w:eastAsia="pl-PL"/>
        </w:rPr>
        <w:t xml:space="preserve"> powinny być wystawione na firmę osoby korzystającej z dofinansowania i zawierać elementy określone w art. 106 e ust. 1 ustawy o podatku od towarów i usług, w tym numer NIP nabywcy</w:t>
      </w:r>
      <w:r w:rsidRPr="00E82650">
        <w:rPr>
          <w:rFonts w:ascii="Tahoma" w:eastAsia="Times New Roman" w:hAnsi="Tahoma" w:cs="Tahoma"/>
          <w:sz w:val="24"/>
          <w:szCs w:val="24"/>
          <w:lang w:eastAsia="pl-PL"/>
        </w:rPr>
        <w:t>.</w:t>
      </w:r>
    </w:p>
    <w:p w:rsidR="00AA1235" w:rsidRPr="00F57E3A" w:rsidRDefault="00AA1235" w:rsidP="00AA1235">
      <w:pPr>
        <w:pStyle w:val="Akapitzlist"/>
        <w:numPr>
          <w:ilvl w:val="0"/>
          <w:numId w:val="25"/>
        </w:numPr>
        <w:jc w:val="both"/>
        <w:rPr>
          <w:sz w:val="22"/>
          <w:szCs w:val="22"/>
        </w:rPr>
      </w:pPr>
      <w:r w:rsidRPr="00AA1235">
        <w:rPr>
          <w:sz w:val="22"/>
          <w:szCs w:val="22"/>
        </w:rPr>
        <w:t>Każda faktura, rachunek</w:t>
      </w:r>
      <w:r w:rsidR="006101C0">
        <w:rPr>
          <w:sz w:val="22"/>
          <w:szCs w:val="22"/>
        </w:rPr>
        <w:t>, paragon fiskalny</w:t>
      </w:r>
      <w:r w:rsidRPr="00AA1235">
        <w:rPr>
          <w:sz w:val="22"/>
          <w:szCs w:val="22"/>
        </w:rPr>
        <w:t xml:space="preserve"> musi również obligatoryjnie za</w:t>
      </w:r>
      <w:r w:rsidR="006101C0">
        <w:rPr>
          <w:sz w:val="22"/>
          <w:szCs w:val="22"/>
        </w:rPr>
        <w:t>wi</w:t>
      </w:r>
      <w:r w:rsidR="0010707C">
        <w:rPr>
          <w:sz w:val="22"/>
          <w:szCs w:val="22"/>
        </w:rPr>
        <w:t>erać imię i nazwisko Dotowanego</w:t>
      </w:r>
      <w:r w:rsidRPr="00AA1235">
        <w:rPr>
          <w:sz w:val="22"/>
          <w:szCs w:val="22"/>
        </w:rPr>
        <w:t xml:space="preserve"> oraz jego adres lub inne dane np. NIP pozwalające na jego identyfikację.</w:t>
      </w:r>
    </w:p>
    <w:p w:rsidR="006C1A40" w:rsidRPr="00B877EC" w:rsidRDefault="00185581" w:rsidP="00B877EC">
      <w:pPr>
        <w:pStyle w:val="Akapitzlist"/>
        <w:numPr>
          <w:ilvl w:val="0"/>
          <w:numId w:val="25"/>
        </w:numPr>
        <w:jc w:val="both"/>
        <w:rPr>
          <w:sz w:val="22"/>
          <w:szCs w:val="22"/>
        </w:rPr>
      </w:pPr>
      <w:r w:rsidRPr="00B877EC">
        <w:rPr>
          <w:sz w:val="22"/>
          <w:szCs w:val="22"/>
        </w:rPr>
        <w:t xml:space="preserve">Faktura lub rachunek z odroczonym terminem płatności </w:t>
      </w:r>
      <w:r w:rsidR="003F199A">
        <w:rPr>
          <w:sz w:val="22"/>
          <w:szCs w:val="22"/>
        </w:rPr>
        <w:t xml:space="preserve">musi posiadać </w:t>
      </w:r>
      <w:r w:rsidRPr="00B877EC">
        <w:rPr>
          <w:sz w:val="22"/>
          <w:szCs w:val="22"/>
        </w:rPr>
        <w:t xml:space="preserve">potwierdzenie zapłaty </w:t>
      </w:r>
      <w:r w:rsidR="003F199A">
        <w:rPr>
          <w:sz w:val="22"/>
          <w:szCs w:val="22"/>
        </w:rPr>
        <w:t xml:space="preserve">np. </w:t>
      </w:r>
      <w:r w:rsidRPr="00B877EC">
        <w:rPr>
          <w:sz w:val="22"/>
          <w:szCs w:val="22"/>
        </w:rPr>
        <w:t>KP.</w:t>
      </w:r>
      <w:r w:rsidR="001A0EB1" w:rsidRPr="00B877EC">
        <w:rPr>
          <w:sz w:val="22"/>
          <w:szCs w:val="22"/>
        </w:rPr>
        <w:t xml:space="preserve"> </w:t>
      </w:r>
    </w:p>
    <w:p w:rsidR="00C40214" w:rsidRPr="00B877EC" w:rsidRDefault="001A0EB1" w:rsidP="00B877EC">
      <w:pPr>
        <w:pStyle w:val="Akapitzlist"/>
        <w:numPr>
          <w:ilvl w:val="0"/>
          <w:numId w:val="25"/>
        </w:numPr>
        <w:jc w:val="both"/>
        <w:rPr>
          <w:sz w:val="22"/>
          <w:szCs w:val="22"/>
        </w:rPr>
      </w:pPr>
      <w:r w:rsidRPr="00B877EC">
        <w:rPr>
          <w:sz w:val="22"/>
          <w:szCs w:val="22"/>
        </w:rPr>
        <w:t>W przypadku dokonywania płatności w form</w:t>
      </w:r>
      <w:r w:rsidR="006101C0">
        <w:rPr>
          <w:sz w:val="22"/>
          <w:szCs w:val="22"/>
        </w:rPr>
        <w:t>ie innej niż gotówkowa, Wnioskodawca</w:t>
      </w:r>
      <w:r w:rsidRPr="00B877EC">
        <w:rPr>
          <w:sz w:val="22"/>
          <w:szCs w:val="22"/>
        </w:rPr>
        <w:t xml:space="preserve"> zobligowany jest</w:t>
      </w:r>
      <w:r w:rsidRPr="00B877EC">
        <w:rPr>
          <w:sz w:val="22"/>
          <w:szCs w:val="22"/>
        </w:rPr>
        <w:br/>
        <w:t>do doręczenia, razem z fakturą, niżej wymienionych dokumentów potwierdzających dokonanie</w:t>
      </w:r>
      <w:r w:rsidRPr="00B877EC">
        <w:rPr>
          <w:sz w:val="22"/>
          <w:szCs w:val="22"/>
        </w:rPr>
        <w:br/>
        <w:t>zapłaty:</w:t>
      </w:r>
    </w:p>
    <w:p w:rsidR="001A0EB1" w:rsidRPr="00B877EC" w:rsidRDefault="00C40214" w:rsidP="00C40214">
      <w:pPr>
        <w:pStyle w:val="Akapitzlist"/>
        <w:numPr>
          <w:ilvl w:val="0"/>
          <w:numId w:val="27"/>
        </w:numPr>
        <w:jc w:val="both"/>
        <w:rPr>
          <w:sz w:val="22"/>
          <w:szCs w:val="22"/>
        </w:rPr>
      </w:pPr>
      <w:r w:rsidRPr="00B877EC">
        <w:rPr>
          <w:sz w:val="22"/>
          <w:szCs w:val="22"/>
        </w:rPr>
        <w:t xml:space="preserve">w przypadku płatności kartą – wyciąg z rachunku Dotowanego; </w:t>
      </w:r>
    </w:p>
    <w:p w:rsidR="00C40214" w:rsidRPr="00B877EC" w:rsidRDefault="00C40214" w:rsidP="00C40214">
      <w:pPr>
        <w:pStyle w:val="Akapitzlist"/>
        <w:numPr>
          <w:ilvl w:val="0"/>
          <w:numId w:val="27"/>
        </w:numPr>
        <w:jc w:val="both"/>
        <w:rPr>
          <w:sz w:val="22"/>
          <w:szCs w:val="22"/>
        </w:rPr>
      </w:pPr>
      <w:r w:rsidRPr="00B877EC">
        <w:rPr>
          <w:sz w:val="22"/>
          <w:szCs w:val="22"/>
        </w:rPr>
        <w:t xml:space="preserve">w przypadku przelewu – wyciąg z rachunku Dotowanego; </w:t>
      </w:r>
    </w:p>
    <w:p w:rsidR="00C40214" w:rsidRPr="00B877EC" w:rsidRDefault="00C40214" w:rsidP="00C40214">
      <w:pPr>
        <w:pStyle w:val="Akapitzlist"/>
        <w:numPr>
          <w:ilvl w:val="0"/>
          <w:numId w:val="27"/>
        </w:numPr>
        <w:jc w:val="both"/>
        <w:rPr>
          <w:sz w:val="22"/>
          <w:szCs w:val="22"/>
        </w:rPr>
      </w:pPr>
      <w:r w:rsidRPr="00B877EC">
        <w:rPr>
          <w:sz w:val="22"/>
          <w:szCs w:val="22"/>
        </w:rPr>
        <w:t>w przypadku płatności za pobraniem – oświadczenie o dokonaniu zapłaty</w:t>
      </w:r>
      <w:r w:rsidR="006B490C" w:rsidRPr="00B877EC">
        <w:rPr>
          <w:sz w:val="22"/>
          <w:szCs w:val="22"/>
        </w:rPr>
        <w:t xml:space="preserve">  </w:t>
      </w:r>
      <w:r w:rsidRPr="00B877EC">
        <w:rPr>
          <w:sz w:val="22"/>
          <w:szCs w:val="22"/>
        </w:rPr>
        <w:t>za przesyłkę z podaniem daty zapłaty.</w:t>
      </w:r>
    </w:p>
    <w:p w:rsidR="00724E42" w:rsidRDefault="006B490C" w:rsidP="00724E42">
      <w:pPr>
        <w:pStyle w:val="Akapitzlist"/>
        <w:numPr>
          <w:ilvl w:val="0"/>
          <w:numId w:val="25"/>
        </w:numPr>
        <w:jc w:val="both"/>
        <w:rPr>
          <w:sz w:val="22"/>
          <w:szCs w:val="22"/>
        </w:rPr>
      </w:pPr>
      <w:r w:rsidRPr="00B877EC">
        <w:rPr>
          <w:sz w:val="22"/>
          <w:szCs w:val="22"/>
        </w:rPr>
        <w:t>Niedopuszczalne jest dokonywanie zakupów i zapłata poprzez osoby trzecie (płatności kartą                                     i dokonywanie przelewów z rachunków osób trzecich).</w:t>
      </w:r>
    </w:p>
    <w:p w:rsidR="00724E42" w:rsidRPr="00724E42" w:rsidRDefault="006B490C" w:rsidP="00724E42">
      <w:pPr>
        <w:pStyle w:val="Akapitzlist"/>
        <w:numPr>
          <w:ilvl w:val="0"/>
          <w:numId w:val="25"/>
        </w:numPr>
        <w:jc w:val="both"/>
        <w:rPr>
          <w:sz w:val="22"/>
          <w:szCs w:val="22"/>
        </w:rPr>
      </w:pPr>
      <w:r w:rsidRPr="00724E42">
        <w:rPr>
          <w:sz w:val="22"/>
          <w:szCs w:val="22"/>
        </w:rPr>
        <w:t>W przypadku zakupu urządzeń posiadających numery fabryczne winny one być wskazane</w:t>
      </w:r>
      <w:r w:rsidRPr="00724E42">
        <w:rPr>
          <w:sz w:val="22"/>
          <w:szCs w:val="22"/>
        </w:rPr>
        <w:br/>
      </w:r>
      <w:r w:rsidR="00724E42" w:rsidRPr="00724E42">
        <w:rPr>
          <w:sz w:val="22"/>
          <w:szCs w:val="22"/>
        </w:rPr>
        <w:t>w zestawieniu kwot wydatkowanych potwierdzających wykorzystanie przyznanych środków</w:t>
      </w:r>
      <w:r w:rsidRPr="00724E42">
        <w:rPr>
          <w:sz w:val="22"/>
          <w:szCs w:val="22"/>
        </w:rPr>
        <w:t>.</w:t>
      </w:r>
      <w:r w:rsidR="007D2995" w:rsidRPr="00724E42">
        <w:rPr>
          <w:sz w:val="22"/>
          <w:szCs w:val="22"/>
        </w:rPr>
        <w:t xml:space="preserve"> </w:t>
      </w:r>
    </w:p>
    <w:p w:rsidR="006B490C" w:rsidRPr="00724E42" w:rsidRDefault="006B490C" w:rsidP="00724E42">
      <w:pPr>
        <w:pStyle w:val="Akapitzlist"/>
        <w:jc w:val="both"/>
        <w:rPr>
          <w:b/>
          <w:sz w:val="22"/>
          <w:szCs w:val="22"/>
        </w:rPr>
      </w:pPr>
      <w:r w:rsidRPr="00724E42">
        <w:rPr>
          <w:b/>
          <w:sz w:val="22"/>
          <w:szCs w:val="22"/>
        </w:rPr>
        <w:t>Obowiązek dotyczy również rzeczy używanych</w:t>
      </w:r>
    </w:p>
    <w:p w:rsidR="006B490C" w:rsidRDefault="006B490C" w:rsidP="003F1691">
      <w:pPr>
        <w:pStyle w:val="Akapitzlist"/>
        <w:numPr>
          <w:ilvl w:val="0"/>
          <w:numId w:val="25"/>
        </w:numPr>
        <w:jc w:val="both"/>
        <w:rPr>
          <w:sz w:val="22"/>
          <w:szCs w:val="22"/>
        </w:rPr>
      </w:pPr>
      <w:r w:rsidRPr="00D43709">
        <w:rPr>
          <w:sz w:val="22"/>
          <w:szCs w:val="22"/>
        </w:rPr>
        <w:t xml:space="preserve">Zakup rzeczy używanych jest dopuszczalny tylko w sytuacji, gdy został on uwzględniony </w:t>
      </w:r>
      <w:r w:rsidRPr="00D43709">
        <w:rPr>
          <w:sz w:val="22"/>
          <w:szCs w:val="22"/>
        </w:rPr>
        <w:br/>
        <w:t xml:space="preserve">i uzasadniony we wniosku, a </w:t>
      </w:r>
      <w:r w:rsidRPr="00D43709">
        <w:rPr>
          <w:rFonts w:eastAsia="Calibri"/>
          <w:sz w:val="22"/>
          <w:szCs w:val="22"/>
          <w:lang w:eastAsia="en-US"/>
        </w:rPr>
        <w:t>cena nowego sprzętu przekracza wysokość dofinansowania</w:t>
      </w:r>
      <w:r w:rsidRPr="00D43709">
        <w:rPr>
          <w:sz w:val="22"/>
          <w:szCs w:val="22"/>
        </w:rPr>
        <w:t xml:space="preserve">. Samowolne dokonanie zakupu rzeczy używanych bez wcześniejszego poinformowania, będzie skutkować nieuznaniem zakupu oraz obowiązkiem zwrotu kwoty wydatkowanej na ten zakup. W celu uzasadnienia konieczności </w:t>
      </w:r>
      <w:r w:rsidRPr="00D43709">
        <w:rPr>
          <w:sz w:val="22"/>
          <w:szCs w:val="22"/>
        </w:rPr>
        <w:lastRenderedPageBreak/>
        <w:t xml:space="preserve">zakupu sprzętu używanego wnioskodawca zobowiązany jest </w:t>
      </w:r>
      <w:r w:rsidR="006E4DDC" w:rsidRPr="00D43709">
        <w:rPr>
          <w:sz w:val="22"/>
          <w:szCs w:val="22"/>
        </w:rPr>
        <w:t>dołączyć ofert</w:t>
      </w:r>
      <w:r w:rsidR="006522DB" w:rsidRPr="00D43709">
        <w:rPr>
          <w:sz w:val="22"/>
          <w:szCs w:val="22"/>
        </w:rPr>
        <w:t>ę</w:t>
      </w:r>
      <w:r w:rsidR="006E4DDC" w:rsidRPr="00D43709">
        <w:rPr>
          <w:sz w:val="22"/>
          <w:szCs w:val="22"/>
        </w:rPr>
        <w:t xml:space="preserve"> cenową sprzętu nowego oraz używanego zawierającą informację o posiadaniu podobnych parametrów technicznych. </w:t>
      </w:r>
    </w:p>
    <w:p w:rsidR="006C40B2" w:rsidRPr="00D43709" w:rsidRDefault="006C40B2" w:rsidP="00D43709">
      <w:pPr>
        <w:pStyle w:val="Akapitzlist"/>
        <w:jc w:val="both"/>
        <w:rPr>
          <w:sz w:val="22"/>
          <w:szCs w:val="22"/>
        </w:rPr>
      </w:pPr>
    </w:p>
    <w:p w:rsidR="00676F24" w:rsidRDefault="006B490C" w:rsidP="00676F24">
      <w:pPr>
        <w:pStyle w:val="Akapitzlist"/>
        <w:ind w:left="426" w:firstLine="283"/>
        <w:jc w:val="both"/>
        <w:rPr>
          <w:sz w:val="22"/>
        </w:rPr>
      </w:pPr>
      <w:r w:rsidRPr="006E4DDC">
        <w:rPr>
          <w:sz w:val="22"/>
        </w:rPr>
        <w:t>Dokumentami obowiązującymi do rozliczenia zakupu rzeczy używanych będą:</w:t>
      </w:r>
    </w:p>
    <w:p w:rsidR="00676F24" w:rsidRPr="00676F24" w:rsidRDefault="006B490C" w:rsidP="00676F24">
      <w:pPr>
        <w:pStyle w:val="Akapitzlist"/>
        <w:numPr>
          <w:ilvl w:val="0"/>
          <w:numId w:val="50"/>
        </w:numPr>
        <w:jc w:val="both"/>
        <w:rPr>
          <w:sz w:val="22"/>
        </w:rPr>
      </w:pPr>
      <w:r w:rsidRPr="006E4DDC">
        <w:rPr>
          <w:sz w:val="22"/>
          <w:szCs w:val="22"/>
        </w:rPr>
        <w:t>faktura,</w:t>
      </w:r>
      <w:r w:rsidR="00245758">
        <w:rPr>
          <w:sz w:val="22"/>
          <w:szCs w:val="22"/>
        </w:rPr>
        <w:t xml:space="preserve"> rachunek,</w:t>
      </w:r>
      <w:r w:rsidRPr="006E4DDC">
        <w:rPr>
          <w:sz w:val="22"/>
          <w:szCs w:val="22"/>
        </w:rPr>
        <w:t xml:space="preserve"> </w:t>
      </w:r>
    </w:p>
    <w:p w:rsidR="00676F24" w:rsidRPr="00676F24" w:rsidRDefault="006B490C" w:rsidP="00676F24">
      <w:pPr>
        <w:pStyle w:val="Akapitzlist"/>
        <w:numPr>
          <w:ilvl w:val="0"/>
          <w:numId w:val="50"/>
        </w:numPr>
        <w:jc w:val="both"/>
        <w:rPr>
          <w:sz w:val="22"/>
        </w:rPr>
      </w:pPr>
      <w:r w:rsidRPr="00676F24">
        <w:rPr>
          <w:sz w:val="22"/>
          <w:szCs w:val="22"/>
        </w:rPr>
        <w:t>deklaracja pochodzenia sprzętu wystawi</w:t>
      </w:r>
      <w:r w:rsidR="00F57E3A" w:rsidRPr="00676F24">
        <w:rPr>
          <w:sz w:val="22"/>
          <w:szCs w:val="22"/>
        </w:rPr>
        <w:t>ona przez sprzedającego (zgodna</w:t>
      </w:r>
      <w:r w:rsidR="00D851D1" w:rsidRPr="00676F24">
        <w:rPr>
          <w:sz w:val="22"/>
          <w:szCs w:val="22"/>
        </w:rPr>
        <w:t xml:space="preserve"> ze wzorem stosowanym  w PUP </w:t>
      </w:r>
      <w:r w:rsidRPr="00676F24">
        <w:rPr>
          <w:sz w:val="22"/>
          <w:szCs w:val="22"/>
        </w:rPr>
        <w:t xml:space="preserve">Końskie) potwierdzająca, że w okresie ostatnich siedmiu </w:t>
      </w:r>
      <w:r w:rsidR="00F57E3A" w:rsidRPr="00676F24">
        <w:rPr>
          <w:sz w:val="22"/>
          <w:szCs w:val="22"/>
        </w:rPr>
        <w:t>lat sprzęt nie został z</w:t>
      </w:r>
      <w:r w:rsidR="00D851D1" w:rsidRPr="00676F24">
        <w:rPr>
          <w:sz w:val="22"/>
          <w:szCs w:val="22"/>
        </w:rPr>
        <w:t xml:space="preserve">akupiony </w:t>
      </w:r>
      <w:r w:rsidR="00676F24">
        <w:rPr>
          <w:sz w:val="22"/>
          <w:szCs w:val="22"/>
        </w:rPr>
        <w:br/>
      </w:r>
      <w:r w:rsidR="00F57E3A" w:rsidRPr="00676F24">
        <w:rPr>
          <w:sz w:val="22"/>
          <w:szCs w:val="22"/>
        </w:rPr>
        <w:t xml:space="preserve">z </w:t>
      </w:r>
      <w:r w:rsidRPr="00676F24">
        <w:rPr>
          <w:sz w:val="22"/>
          <w:szCs w:val="22"/>
        </w:rPr>
        <w:t xml:space="preserve">pomocy </w:t>
      </w:r>
      <w:r w:rsidR="00D851D1" w:rsidRPr="00676F24">
        <w:rPr>
          <w:sz w:val="22"/>
          <w:szCs w:val="22"/>
        </w:rPr>
        <w:t xml:space="preserve"> </w:t>
      </w:r>
      <w:r w:rsidRPr="00676F24">
        <w:rPr>
          <w:sz w:val="22"/>
          <w:szCs w:val="22"/>
        </w:rPr>
        <w:t>przyznanej na szczeblu krajowym lub wspólnotowym,</w:t>
      </w:r>
    </w:p>
    <w:p w:rsidR="00676F24" w:rsidRPr="00676F24" w:rsidRDefault="006B490C" w:rsidP="00676F24">
      <w:pPr>
        <w:pStyle w:val="Akapitzlist"/>
        <w:numPr>
          <w:ilvl w:val="0"/>
          <w:numId w:val="50"/>
        </w:numPr>
        <w:jc w:val="both"/>
        <w:rPr>
          <w:sz w:val="22"/>
        </w:rPr>
      </w:pPr>
      <w:r w:rsidRPr="00676F24">
        <w:rPr>
          <w:sz w:val="22"/>
          <w:szCs w:val="22"/>
        </w:rPr>
        <w:t xml:space="preserve">wycena rzeczoznawcy, dostarczona przed dniem podpisania umowy, zawierająca informację, </w:t>
      </w:r>
      <w:r w:rsidR="00676F24">
        <w:rPr>
          <w:sz w:val="22"/>
          <w:szCs w:val="22"/>
        </w:rPr>
        <w:br/>
      </w:r>
      <w:r w:rsidRPr="00676F24">
        <w:rPr>
          <w:sz w:val="22"/>
          <w:szCs w:val="22"/>
        </w:rPr>
        <w:t xml:space="preserve">że cena </w:t>
      </w:r>
      <w:r w:rsidR="00D851D1" w:rsidRPr="00676F24">
        <w:rPr>
          <w:sz w:val="22"/>
          <w:szCs w:val="22"/>
        </w:rPr>
        <w:t xml:space="preserve"> </w:t>
      </w:r>
      <w:r w:rsidRPr="00676F24">
        <w:rPr>
          <w:sz w:val="22"/>
          <w:szCs w:val="22"/>
        </w:rPr>
        <w:t>sprzętu nie przekracza wartości rynkowej i jest niższa od ceny podobnego, nowego sprzętu oraz że sprzęt posiada właściwości techniczne niezbędne do realizacji przedsięwzięci</w:t>
      </w:r>
      <w:r w:rsidR="00676F24">
        <w:rPr>
          <w:sz w:val="22"/>
          <w:szCs w:val="22"/>
        </w:rPr>
        <w:t xml:space="preserve">a i spełnia obowiązujące normy </w:t>
      </w:r>
      <w:r w:rsidRPr="00676F24">
        <w:rPr>
          <w:sz w:val="22"/>
          <w:szCs w:val="22"/>
        </w:rPr>
        <w:t>i standardy,</w:t>
      </w:r>
    </w:p>
    <w:p w:rsidR="00676F24" w:rsidRPr="00676F24" w:rsidRDefault="006B490C" w:rsidP="00676F24">
      <w:pPr>
        <w:pStyle w:val="Akapitzlist"/>
        <w:numPr>
          <w:ilvl w:val="0"/>
          <w:numId w:val="50"/>
        </w:numPr>
        <w:jc w:val="both"/>
        <w:rPr>
          <w:sz w:val="22"/>
        </w:rPr>
      </w:pPr>
      <w:r w:rsidRPr="00676F24">
        <w:rPr>
          <w:sz w:val="22"/>
          <w:szCs w:val="22"/>
        </w:rPr>
        <w:t>dokument potwierdzający uprawnienia osoby dokonującej wycenę.</w:t>
      </w:r>
      <w:r w:rsidR="00D43709" w:rsidRPr="00676F24">
        <w:rPr>
          <w:sz w:val="22"/>
          <w:szCs w:val="22"/>
        </w:rPr>
        <w:t xml:space="preserve"> </w:t>
      </w:r>
      <w:r w:rsidR="00563199">
        <w:rPr>
          <w:sz w:val="22"/>
          <w:szCs w:val="22"/>
        </w:rPr>
        <w:t>Urząd</w:t>
      </w:r>
      <w:r w:rsidRPr="00676F24">
        <w:rPr>
          <w:sz w:val="22"/>
          <w:szCs w:val="22"/>
        </w:rPr>
        <w:t xml:space="preserve"> nie finansuje </w:t>
      </w:r>
      <w:r w:rsidR="00D43709" w:rsidRPr="00676F24">
        <w:rPr>
          <w:sz w:val="22"/>
          <w:szCs w:val="22"/>
        </w:rPr>
        <w:t xml:space="preserve">    </w:t>
      </w:r>
      <w:r w:rsidRPr="00676F24">
        <w:rPr>
          <w:sz w:val="22"/>
          <w:szCs w:val="22"/>
        </w:rPr>
        <w:t>koszt</w:t>
      </w:r>
      <w:r w:rsidR="00676F24">
        <w:rPr>
          <w:sz w:val="22"/>
          <w:szCs w:val="22"/>
        </w:rPr>
        <w:t>ów związanych z wymaganą wyceną,</w:t>
      </w:r>
    </w:p>
    <w:p w:rsidR="00D43709" w:rsidRPr="009E05A0" w:rsidRDefault="00D43709" w:rsidP="00676F24">
      <w:pPr>
        <w:pStyle w:val="Akapitzlist"/>
        <w:numPr>
          <w:ilvl w:val="0"/>
          <w:numId w:val="50"/>
        </w:numPr>
        <w:jc w:val="both"/>
        <w:rPr>
          <w:sz w:val="22"/>
          <w:szCs w:val="22"/>
        </w:rPr>
      </w:pPr>
      <w:r w:rsidRPr="009E05A0">
        <w:rPr>
          <w:sz w:val="22"/>
          <w:szCs w:val="22"/>
        </w:rPr>
        <w:t>w przypadku zakupu samochodu osobowego lub przyczepy należy przedstawić również kserokopię  dowodu rejestracyjnego tego pojazdu zarejestrowanego na Dotowanego. Oryginały dokumentów, pod rygorem odmowy ich zaakceptowania,  będą dostarczone do wglądu na wniosek Urzędu.</w:t>
      </w:r>
    </w:p>
    <w:p w:rsidR="00D43709" w:rsidRPr="009E05A0" w:rsidRDefault="00D43709" w:rsidP="00D43709">
      <w:pPr>
        <w:pStyle w:val="Akapitzlist"/>
        <w:ind w:left="0"/>
        <w:jc w:val="both"/>
        <w:rPr>
          <w:sz w:val="22"/>
          <w:szCs w:val="22"/>
        </w:rPr>
      </w:pPr>
    </w:p>
    <w:p w:rsidR="002E6ED6" w:rsidRPr="00F861E5" w:rsidRDefault="00DF4F1E" w:rsidP="00F861E5">
      <w:pPr>
        <w:pStyle w:val="Akapitzlist"/>
        <w:numPr>
          <w:ilvl w:val="0"/>
          <w:numId w:val="25"/>
        </w:numPr>
        <w:jc w:val="both"/>
        <w:rPr>
          <w:rFonts w:eastAsia="Calibri"/>
          <w:sz w:val="22"/>
          <w:szCs w:val="22"/>
          <w:lang w:eastAsia="en-US"/>
        </w:rPr>
      </w:pPr>
      <w:r w:rsidRPr="00DF4F1E">
        <w:rPr>
          <w:rFonts w:eastAsia="Calibri"/>
          <w:sz w:val="22"/>
          <w:szCs w:val="22"/>
          <w:lang w:eastAsia="en-US"/>
        </w:rPr>
        <w:t xml:space="preserve">Nie dopuszcza się bez zgody Urzędu zlecania wszelkiego rodzaju usług lub dokonywania zakupów </w:t>
      </w:r>
      <w:r>
        <w:rPr>
          <w:rFonts w:eastAsia="Calibri"/>
          <w:sz w:val="22"/>
          <w:szCs w:val="22"/>
          <w:lang w:eastAsia="en-US"/>
        </w:rPr>
        <w:t xml:space="preserve">w </w:t>
      </w:r>
      <w:r w:rsidRPr="00DF4F1E">
        <w:rPr>
          <w:rFonts w:eastAsia="Calibri"/>
          <w:sz w:val="22"/>
          <w:szCs w:val="22"/>
          <w:lang w:eastAsia="en-US"/>
        </w:rPr>
        <w:t xml:space="preserve">ramach otrzymanego dofinansowania od </w:t>
      </w:r>
      <w:r w:rsidRPr="00DF4F1E">
        <w:rPr>
          <w:sz w:val="22"/>
          <w:szCs w:val="22"/>
        </w:rPr>
        <w:t xml:space="preserve">członków rodziny wnioskodawcy tj. rodziców, dzieci, dziadków, rodzeństwa oraz </w:t>
      </w:r>
      <w:r w:rsidRPr="00DF4F1E">
        <w:rPr>
          <w:rFonts w:eastAsia="Calibri"/>
          <w:sz w:val="22"/>
          <w:szCs w:val="22"/>
          <w:lang w:eastAsia="en-US"/>
        </w:rPr>
        <w:t xml:space="preserve">współmałżonka a także od podmiotów, których są oni właścicielami, wspólnikami </w:t>
      </w:r>
      <w:r w:rsidR="0010707C">
        <w:rPr>
          <w:rFonts w:eastAsia="Calibri"/>
          <w:sz w:val="22"/>
          <w:szCs w:val="22"/>
          <w:lang w:eastAsia="en-US"/>
        </w:rPr>
        <w:br/>
      </w:r>
      <w:r w:rsidRPr="00DF4F1E">
        <w:rPr>
          <w:rFonts w:eastAsia="Calibri"/>
          <w:sz w:val="22"/>
          <w:szCs w:val="22"/>
          <w:lang w:eastAsia="en-US"/>
        </w:rPr>
        <w:t>lub udziałowcami.</w:t>
      </w:r>
    </w:p>
    <w:p w:rsidR="006B490C" w:rsidRPr="000461FD" w:rsidRDefault="006B490C" w:rsidP="0069195F">
      <w:pPr>
        <w:pStyle w:val="Akapitzlist"/>
        <w:numPr>
          <w:ilvl w:val="0"/>
          <w:numId w:val="25"/>
        </w:numPr>
        <w:jc w:val="both"/>
        <w:rPr>
          <w:sz w:val="22"/>
          <w:szCs w:val="22"/>
        </w:rPr>
      </w:pPr>
      <w:r w:rsidRPr="006E4DDC">
        <w:rPr>
          <w:sz w:val="22"/>
        </w:rPr>
        <w:t>Urząd dopuszcza dokonywanie zakupów w walucie obcej.</w:t>
      </w:r>
      <w:r w:rsidR="00F57E3A" w:rsidRPr="006E4DDC">
        <w:rPr>
          <w:sz w:val="22"/>
        </w:rPr>
        <w:t xml:space="preserve"> </w:t>
      </w:r>
      <w:r w:rsidRPr="006E4DDC">
        <w:rPr>
          <w:sz w:val="22"/>
        </w:rPr>
        <w:t>W przypadku dokumentu sporządzone</w:t>
      </w:r>
      <w:r w:rsidRPr="00F57E3A">
        <w:rPr>
          <w:sz w:val="22"/>
        </w:rPr>
        <w:t>go</w:t>
      </w:r>
      <w:r w:rsidR="00F57E3A" w:rsidRPr="00F57E3A">
        <w:rPr>
          <w:sz w:val="22"/>
        </w:rPr>
        <w:t xml:space="preserve"> </w:t>
      </w:r>
      <w:r w:rsidR="0069195F">
        <w:rPr>
          <w:sz w:val="22"/>
        </w:rPr>
        <w:t xml:space="preserve">                 </w:t>
      </w:r>
      <w:r w:rsidR="00F57E3A" w:rsidRPr="00F57E3A">
        <w:rPr>
          <w:sz w:val="22"/>
        </w:rPr>
        <w:t>w języku</w:t>
      </w:r>
      <w:r w:rsidR="0069195F">
        <w:rPr>
          <w:sz w:val="22"/>
        </w:rPr>
        <w:t xml:space="preserve"> </w:t>
      </w:r>
      <w:r w:rsidRPr="0069195F">
        <w:rPr>
          <w:sz w:val="22"/>
        </w:rPr>
        <w:t>obcym wymagane jest przedstawienie tłumaczenia biegłego przysięgłego.</w:t>
      </w:r>
      <w:r w:rsidR="0069195F">
        <w:rPr>
          <w:sz w:val="22"/>
        </w:rPr>
        <w:t xml:space="preserve"> Koszty związane                 </w:t>
      </w:r>
      <w:r w:rsidRPr="0069195F">
        <w:rPr>
          <w:sz w:val="22"/>
        </w:rPr>
        <w:t>z usługą tłumaczenia przysięgłego ponosi Wnioskodawca.</w:t>
      </w:r>
    </w:p>
    <w:p w:rsidR="000461FD" w:rsidRPr="00D43709" w:rsidRDefault="000461FD" w:rsidP="000461FD">
      <w:pPr>
        <w:pStyle w:val="Akapitzlist"/>
        <w:widowControl w:val="0"/>
        <w:suppressAutoHyphens/>
        <w:spacing w:line="276" w:lineRule="auto"/>
        <w:jc w:val="both"/>
        <w:rPr>
          <w:sz w:val="22"/>
          <w:szCs w:val="22"/>
        </w:rPr>
      </w:pPr>
      <w:r w:rsidRPr="00D43709">
        <w:rPr>
          <w:sz w:val="22"/>
          <w:szCs w:val="22"/>
        </w:rPr>
        <w:t xml:space="preserve">Koszty poniesione za zakup w walucie obcej zostaną przeliczone na PLN według kursu średniego ogłoszonego przez Narodowy Bank Polski z ostatniego dnia roboczego poprzedzającego dzień zapłaty </w:t>
      </w:r>
      <w:r w:rsidR="005F3A68">
        <w:rPr>
          <w:sz w:val="22"/>
          <w:szCs w:val="22"/>
        </w:rPr>
        <w:br/>
      </w:r>
      <w:r w:rsidRPr="00D43709">
        <w:rPr>
          <w:sz w:val="22"/>
          <w:szCs w:val="22"/>
        </w:rPr>
        <w:t>za zakupiony towar lub usługę.</w:t>
      </w:r>
    </w:p>
    <w:p w:rsidR="00E45C56" w:rsidRPr="0069195F" w:rsidRDefault="00E45C56" w:rsidP="0069195F">
      <w:pPr>
        <w:pStyle w:val="Akapitzlist"/>
        <w:numPr>
          <w:ilvl w:val="0"/>
          <w:numId w:val="25"/>
        </w:numPr>
        <w:jc w:val="both"/>
        <w:rPr>
          <w:sz w:val="22"/>
          <w:szCs w:val="22"/>
        </w:rPr>
      </w:pPr>
      <w:r w:rsidRPr="00E45C56">
        <w:rPr>
          <w:sz w:val="22"/>
          <w:szCs w:val="22"/>
        </w:rPr>
        <w:t xml:space="preserve">Decyzje dotyczące zakupów w ramach otrzymanych </w:t>
      </w:r>
      <w:r w:rsidR="0069195F">
        <w:rPr>
          <w:sz w:val="22"/>
          <w:szCs w:val="22"/>
        </w:rPr>
        <w:t xml:space="preserve">środków powinny być przemyślane </w:t>
      </w:r>
      <w:r w:rsidRPr="0069195F">
        <w:rPr>
          <w:sz w:val="22"/>
          <w:szCs w:val="22"/>
        </w:rPr>
        <w:t xml:space="preserve">i podjęte </w:t>
      </w:r>
      <w:r w:rsidR="00FB2D49">
        <w:rPr>
          <w:sz w:val="22"/>
          <w:szCs w:val="22"/>
        </w:rPr>
        <w:t xml:space="preserve">                                </w:t>
      </w:r>
      <w:r w:rsidRPr="0069195F">
        <w:rPr>
          <w:sz w:val="22"/>
          <w:szCs w:val="22"/>
        </w:rPr>
        <w:t xml:space="preserve">po zapoznaniu się z dostępnością produktów na rynku. W specyfikacji wydatków należy wskazać właściwą nazwę urządzenia, maszyny oraz cenę. W przypadku wątpliwości dotyczących planowanych wydatków urząd może poprosić o dostarczenie </w:t>
      </w:r>
      <w:r w:rsidR="00D4596E">
        <w:rPr>
          <w:sz w:val="22"/>
          <w:szCs w:val="22"/>
        </w:rPr>
        <w:t xml:space="preserve">przykładowych ofert cenowych potwierdzających wysokość planowanych wydatków ujętych w specyfikacji. </w:t>
      </w:r>
    </w:p>
    <w:p w:rsidR="00E45C56" w:rsidRDefault="00E45C56" w:rsidP="00E45C56">
      <w:pPr>
        <w:pStyle w:val="Akapitzlist"/>
        <w:jc w:val="both"/>
        <w:rPr>
          <w:sz w:val="22"/>
          <w:szCs w:val="22"/>
        </w:rPr>
      </w:pPr>
      <w:r w:rsidRPr="00E45C56">
        <w:rPr>
          <w:sz w:val="22"/>
          <w:szCs w:val="22"/>
        </w:rPr>
        <w:t xml:space="preserve">W przypadku, gdy poniesione wydatki przekroczą wnioskowaną cenę, Wnioskodawca zobowiązuje się </w:t>
      </w:r>
      <w:r w:rsidR="007C7CC6">
        <w:rPr>
          <w:sz w:val="22"/>
          <w:szCs w:val="22"/>
        </w:rPr>
        <w:t xml:space="preserve">                        </w:t>
      </w:r>
      <w:r w:rsidRPr="00E45C56">
        <w:rPr>
          <w:sz w:val="22"/>
          <w:szCs w:val="22"/>
        </w:rPr>
        <w:t xml:space="preserve">do pokrycia różnicy między przyznaną kwotą a faktycznie poniesionym wydatkiem. </w:t>
      </w:r>
    </w:p>
    <w:p w:rsidR="0069195F" w:rsidRPr="006E4DDC" w:rsidRDefault="00E45C56" w:rsidP="0069195F">
      <w:pPr>
        <w:pStyle w:val="Akapitzlist"/>
        <w:numPr>
          <w:ilvl w:val="0"/>
          <w:numId w:val="25"/>
        </w:numPr>
        <w:jc w:val="both"/>
        <w:rPr>
          <w:sz w:val="22"/>
          <w:szCs w:val="22"/>
        </w:rPr>
      </w:pPr>
      <w:r w:rsidRPr="00E45C56">
        <w:rPr>
          <w:sz w:val="22"/>
          <w:szCs w:val="22"/>
        </w:rPr>
        <w:t xml:space="preserve">W sytuacji, gdy pomiędzy przyznaną dotacją a faktycznie poniesionymi wydatkami powstaną oszczędności, </w:t>
      </w:r>
      <w:r w:rsidR="007C7CC6">
        <w:rPr>
          <w:sz w:val="22"/>
          <w:szCs w:val="22"/>
        </w:rPr>
        <w:t xml:space="preserve">na wniosek </w:t>
      </w:r>
      <w:r w:rsidRPr="00E45C56">
        <w:rPr>
          <w:sz w:val="22"/>
          <w:szCs w:val="22"/>
        </w:rPr>
        <w:t>Wnioskodawc</w:t>
      </w:r>
      <w:r w:rsidR="007C7CC6">
        <w:rPr>
          <w:sz w:val="22"/>
          <w:szCs w:val="22"/>
        </w:rPr>
        <w:t xml:space="preserve">y, Starosta </w:t>
      </w:r>
      <w:r w:rsidRPr="00E45C56">
        <w:rPr>
          <w:sz w:val="22"/>
          <w:szCs w:val="22"/>
        </w:rPr>
        <w:t xml:space="preserve"> może </w:t>
      </w:r>
      <w:r w:rsidR="007C7CC6">
        <w:rPr>
          <w:sz w:val="22"/>
          <w:szCs w:val="22"/>
        </w:rPr>
        <w:t xml:space="preserve">uznać dodatkowe </w:t>
      </w:r>
      <w:r w:rsidRPr="00E45C56">
        <w:rPr>
          <w:sz w:val="22"/>
          <w:szCs w:val="22"/>
        </w:rPr>
        <w:t>zakup</w:t>
      </w:r>
      <w:r w:rsidR="007C7CC6">
        <w:rPr>
          <w:sz w:val="22"/>
          <w:szCs w:val="22"/>
        </w:rPr>
        <w:t>y</w:t>
      </w:r>
      <w:r w:rsidR="0069195F">
        <w:rPr>
          <w:sz w:val="22"/>
          <w:szCs w:val="22"/>
        </w:rPr>
        <w:t xml:space="preserve"> </w:t>
      </w:r>
      <w:r w:rsidRPr="00E45C56">
        <w:rPr>
          <w:sz w:val="22"/>
          <w:szCs w:val="22"/>
        </w:rPr>
        <w:t>w ramach pow</w:t>
      </w:r>
      <w:r w:rsidR="007C7CC6">
        <w:rPr>
          <w:sz w:val="22"/>
          <w:szCs w:val="22"/>
        </w:rPr>
        <w:t>stałej różnicy jeżeli stwierdzi zasadność ich poniesienia</w:t>
      </w:r>
      <w:r w:rsidRPr="00E45C56">
        <w:rPr>
          <w:sz w:val="22"/>
          <w:szCs w:val="22"/>
        </w:rPr>
        <w:t xml:space="preserve"> biorąc pod uwagę charakter założonej działalności.</w:t>
      </w:r>
    </w:p>
    <w:p w:rsidR="00E45C56" w:rsidRDefault="00E45C56" w:rsidP="00E45C56">
      <w:pPr>
        <w:pStyle w:val="Akapitzlist"/>
        <w:jc w:val="both"/>
      </w:pPr>
    </w:p>
    <w:p w:rsidR="00CC366C" w:rsidRDefault="00CC366C" w:rsidP="00E45C56">
      <w:pPr>
        <w:pStyle w:val="Akapitzlist"/>
        <w:jc w:val="both"/>
      </w:pPr>
    </w:p>
    <w:p w:rsidR="00E45C56" w:rsidRPr="00E45C56" w:rsidRDefault="00E45C56" w:rsidP="00E45C56">
      <w:pPr>
        <w:spacing w:after="0" w:line="240" w:lineRule="auto"/>
        <w:ind w:left="11" w:hanging="11"/>
        <w:jc w:val="center"/>
        <w:rPr>
          <w:rFonts w:ascii="Times New Roman" w:eastAsia="Times New Roman" w:hAnsi="Times New Roman" w:cs="Times New Roman"/>
          <w:b/>
          <w:sz w:val="24"/>
          <w:szCs w:val="32"/>
          <w:lang w:eastAsia="pl-PL"/>
        </w:rPr>
      </w:pPr>
      <w:r w:rsidRPr="00E45C56">
        <w:rPr>
          <w:rFonts w:ascii="Times New Roman" w:eastAsia="Times New Roman" w:hAnsi="Times New Roman" w:cs="Times New Roman"/>
          <w:b/>
          <w:sz w:val="24"/>
          <w:szCs w:val="32"/>
          <w:lang w:eastAsia="pl-PL"/>
        </w:rPr>
        <w:t>Rozdział X</w:t>
      </w:r>
    </w:p>
    <w:p w:rsidR="00E45C56" w:rsidRPr="00E45C56" w:rsidRDefault="00E45C56" w:rsidP="00E45C56">
      <w:pPr>
        <w:spacing w:after="0" w:line="240" w:lineRule="auto"/>
        <w:jc w:val="center"/>
        <w:rPr>
          <w:rFonts w:ascii="Times New Roman" w:eastAsia="Times New Roman" w:hAnsi="Times New Roman" w:cs="Times New Roman"/>
          <w:b/>
          <w:sz w:val="24"/>
          <w:szCs w:val="32"/>
          <w:lang w:eastAsia="pl-PL"/>
        </w:rPr>
      </w:pPr>
      <w:r w:rsidRPr="00E45C56">
        <w:rPr>
          <w:rFonts w:ascii="Times New Roman" w:eastAsia="Times New Roman" w:hAnsi="Times New Roman" w:cs="Times New Roman"/>
          <w:b/>
          <w:sz w:val="24"/>
          <w:szCs w:val="32"/>
          <w:lang w:eastAsia="pl-PL"/>
        </w:rPr>
        <w:t>Postanowienia końcowe</w:t>
      </w:r>
    </w:p>
    <w:p w:rsidR="00E45C56" w:rsidRPr="003428FC" w:rsidRDefault="00E45C56" w:rsidP="00E45C56">
      <w:pPr>
        <w:spacing w:after="0" w:line="240" w:lineRule="auto"/>
        <w:jc w:val="center"/>
        <w:rPr>
          <w:rFonts w:ascii="Times New Roman" w:eastAsia="Times New Roman" w:hAnsi="Times New Roman" w:cs="Times New Roman"/>
          <w:b/>
          <w:sz w:val="24"/>
          <w:szCs w:val="32"/>
          <w:lang w:eastAsia="pl-PL"/>
        </w:rPr>
      </w:pPr>
    </w:p>
    <w:p w:rsidR="00E45C56" w:rsidRPr="003428FC" w:rsidRDefault="00E45C56" w:rsidP="00E45C56">
      <w:pPr>
        <w:spacing w:after="0" w:line="240" w:lineRule="auto"/>
        <w:jc w:val="center"/>
        <w:rPr>
          <w:rFonts w:ascii="Times New Roman" w:eastAsia="Times New Roman" w:hAnsi="Times New Roman" w:cs="Times New Roman"/>
          <w:b/>
          <w:szCs w:val="24"/>
          <w:lang w:eastAsia="pl-PL"/>
        </w:rPr>
      </w:pPr>
      <w:r w:rsidRPr="003428FC">
        <w:rPr>
          <w:rFonts w:ascii="Times New Roman" w:eastAsia="Times New Roman" w:hAnsi="Times New Roman" w:cs="Times New Roman"/>
          <w:b/>
          <w:szCs w:val="24"/>
          <w:lang w:eastAsia="pl-PL"/>
        </w:rPr>
        <w:t>§1</w:t>
      </w:r>
      <w:r w:rsidR="003428FC" w:rsidRPr="003428FC">
        <w:rPr>
          <w:rFonts w:ascii="Times New Roman" w:eastAsia="Times New Roman" w:hAnsi="Times New Roman" w:cs="Times New Roman"/>
          <w:b/>
          <w:szCs w:val="24"/>
          <w:lang w:eastAsia="pl-PL"/>
        </w:rPr>
        <w:t>2</w:t>
      </w:r>
    </w:p>
    <w:p w:rsidR="00E45C56" w:rsidRPr="00E45C56" w:rsidRDefault="00E45C56" w:rsidP="00E45C56">
      <w:pPr>
        <w:spacing w:after="0" w:line="240" w:lineRule="auto"/>
        <w:jc w:val="center"/>
        <w:rPr>
          <w:rFonts w:ascii="Times New Roman" w:eastAsia="Times New Roman" w:hAnsi="Times New Roman" w:cs="Times New Roman"/>
          <w:szCs w:val="24"/>
          <w:lang w:eastAsia="pl-PL"/>
        </w:rPr>
      </w:pPr>
    </w:p>
    <w:p w:rsidR="00E45C56" w:rsidRPr="00BA313E" w:rsidRDefault="00E45C56" w:rsidP="005A68FE">
      <w:pPr>
        <w:pStyle w:val="Akapitzlist"/>
        <w:numPr>
          <w:ilvl w:val="0"/>
          <w:numId w:val="48"/>
        </w:numPr>
        <w:jc w:val="both"/>
        <w:rPr>
          <w:sz w:val="22"/>
          <w:szCs w:val="22"/>
        </w:rPr>
      </w:pPr>
      <w:r w:rsidRPr="00BA313E">
        <w:rPr>
          <w:sz w:val="22"/>
          <w:szCs w:val="22"/>
        </w:rPr>
        <w:t>Dyrektor może odstąpić od zapisów zawartych w regulaminie w przypadkach społecznie</w:t>
      </w:r>
      <w:r w:rsidR="008126F9" w:rsidRPr="00BA313E">
        <w:rPr>
          <w:sz w:val="22"/>
          <w:szCs w:val="22"/>
        </w:rPr>
        <w:t xml:space="preserve"> </w:t>
      </w:r>
      <w:r w:rsidRPr="00BA313E">
        <w:rPr>
          <w:sz w:val="22"/>
          <w:szCs w:val="22"/>
        </w:rPr>
        <w:t>i merytorycznie uzasadnionych, o ile nie pozostaje to w sprzeczności z obowiązującymi przepisami prawa.</w:t>
      </w:r>
    </w:p>
    <w:p w:rsidR="009F202D" w:rsidRPr="00BA313E" w:rsidRDefault="009F202D" w:rsidP="005A68FE">
      <w:pPr>
        <w:pStyle w:val="Akapitzlist"/>
        <w:numPr>
          <w:ilvl w:val="0"/>
          <w:numId w:val="48"/>
        </w:numPr>
        <w:jc w:val="both"/>
        <w:rPr>
          <w:sz w:val="22"/>
          <w:szCs w:val="22"/>
        </w:rPr>
      </w:pPr>
      <w:r w:rsidRPr="00BA313E">
        <w:rPr>
          <w:sz w:val="22"/>
          <w:szCs w:val="22"/>
        </w:rPr>
        <w:t xml:space="preserve">W </w:t>
      </w:r>
      <w:r w:rsidR="008126F9" w:rsidRPr="00BA313E">
        <w:rPr>
          <w:sz w:val="22"/>
          <w:szCs w:val="22"/>
        </w:rPr>
        <w:t>s</w:t>
      </w:r>
      <w:r w:rsidRPr="00BA313E">
        <w:rPr>
          <w:sz w:val="22"/>
          <w:szCs w:val="22"/>
        </w:rPr>
        <w:t>prawach nie uregulowanych niniejszym Regulam</w:t>
      </w:r>
      <w:r w:rsidR="005F3A68" w:rsidRPr="00BA313E">
        <w:rPr>
          <w:sz w:val="22"/>
          <w:szCs w:val="22"/>
        </w:rPr>
        <w:t xml:space="preserve">inem mają zastosowanie przepisy </w:t>
      </w:r>
      <w:r w:rsidRPr="00BA313E">
        <w:rPr>
          <w:sz w:val="22"/>
          <w:szCs w:val="22"/>
        </w:rPr>
        <w:t>aktów prawnych powołanych na wstępie lub innych przepisów powszechnie obowiązujących.</w:t>
      </w:r>
    </w:p>
    <w:p w:rsidR="009F202D" w:rsidRPr="00BA313E" w:rsidRDefault="009F202D" w:rsidP="005A68FE">
      <w:pPr>
        <w:pStyle w:val="Akapitzlist"/>
        <w:numPr>
          <w:ilvl w:val="0"/>
          <w:numId w:val="48"/>
        </w:numPr>
        <w:jc w:val="both"/>
        <w:rPr>
          <w:sz w:val="22"/>
          <w:szCs w:val="22"/>
        </w:rPr>
      </w:pPr>
      <w:r w:rsidRPr="00BA313E">
        <w:rPr>
          <w:sz w:val="22"/>
          <w:szCs w:val="22"/>
        </w:rPr>
        <w:t>Spory wynikające z umowy rozstrzygają sądy właściwe dla siedziby Urzędu.</w:t>
      </w:r>
    </w:p>
    <w:p w:rsidR="00E45C56" w:rsidRPr="00BA313E" w:rsidRDefault="00E45C56" w:rsidP="00E45C56">
      <w:pPr>
        <w:pStyle w:val="Akapitzlist"/>
        <w:jc w:val="both"/>
        <w:rPr>
          <w:sz w:val="22"/>
          <w:szCs w:val="22"/>
        </w:rPr>
      </w:pPr>
    </w:p>
    <w:p w:rsidR="00E45C56" w:rsidRPr="00BA313E" w:rsidRDefault="00E45C56" w:rsidP="00E45C56">
      <w:pPr>
        <w:pStyle w:val="Akapitzlist"/>
        <w:jc w:val="both"/>
        <w:rPr>
          <w:sz w:val="22"/>
          <w:szCs w:val="22"/>
        </w:rPr>
      </w:pPr>
    </w:p>
    <w:p w:rsidR="006B490C" w:rsidRPr="006B490C" w:rsidRDefault="006B490C" w:rsidP="00E45C56">
      <w:pPr>
        <w:pStyle w:val="Akapitzlist"/>
        <w:jc w:val="both"/>
        <w:rPr>
          <w:sz w:val="22"/>
          <w:szCs w:val="22"/>
        </w:rPr>
      </w:pPr>
    </w:p>
    <w:sectPr w:rsidR="006B490C" w:rsidRPr="006B490C" w:rsidSect="00ED63C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06C7"/>
    <w:multiLevelType w:val="hybridMultilevel"/>
    <w:tmpl w:val="9E22E6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A90738"/>
    <w:multiLevelType w:val="hybridMultilevel"/>
    <w:tmpl w:val="75B87F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01777C"/>
    <w:multiLevelType w:val="hybridMultilevel"/>
    <w:tmpl w:val="5A225328"/>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 w15:restartNumberingAfterBreak="0">
    <w:nsid w:val="04B706AF"/>
    <w:multiLevelType w:val="hybridMultilevel"/>
    <w:tmpl w:val="444C7BF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061C022D"/>
    <w:multiLevelType w:val="hybridMultilevel"/>
    <w:tmpl w:val="52B2E4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1533E2"/>
    <w:multiLevelType w:val="hybridMultilevel"/>
    <w:tmpl w:val="3F72615E"/>
    <w:lvl w:ilvl="0" w:tplc="87A088BE">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 w15:restartNumberingAfterBreak="0">
    <w:nsid w:val="0A2028EF"/>
    <w:multiLevelType w:val="hybridMultilevel"/>
    <w:tmpl w:val="714020D4"/>
    <w:lvl w:ilvl="0" w:tplc="87A088B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0B0441C4"/>
    <w:multiLevelType w:val="hybridMultilevel"/>
    <w:tmpl w:val="38A689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C12421C"/>
    <w:multiLevelType w:val="hybridMultilevel"/>
    <w:tmpl w:val="0ED6AB58"/>
    <w:lvl w:ilvl="0" w:tplc="DA66332C">
      <w:start w:val="1"/>
      <w:numFmt w:val="decimal"/>
      <w:lvlText w:val="%1)"/>
      <w:lvlJc w:val="left"/>
      <w:pPr>
        <w:ind w:left="1425" w:hanging="360"/>
      </w:pPr>
      <w:rPr>
        <w:color w:val="auto"/>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9" w15:restartNumberingAfterBreak="0">
    <w:nsid w:val="0F5023A0"/>
    <w:multiLevelType w:val="hybridMultilevel"/>
    <w:tmpl w:val="9F4494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E85FB8"/>
    <w:multiLevelType w:val="hybridMultilevel"/>
    <w:tmpl w:val="58C63C60"/>
    <w:lvl w:ilvl="0" w:tplc="93269722">
      <w:start w:val="4"/>
      <w:numFmt w:val="decimal"/>
      <w:lvlText w:val="%1."/>
      <w:lvlJc w:val="left"/>
      <w:pPr>
        <w:ind w:left="720" w:hanging="360"/>
      </w:pPr>
      <w:rPr>
        <w:rFonts w:eastAsia="Calibri" w:hint="default"/>
      </w:rPr>
    </w:lvl>
    <w:lvl w:ilvl="1" w:tplc="86E453A8">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7538B4"/>
    <w:multiLevelType w:val="hybridMultilevel"/>
    <w:tmpl w:val="C8ECA7B4"/>
    <w:lvl w:ilvl="0" w:tplc="4B820D56">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120F0A"/>
    <w:multiLevelType w:val="hybridMultilevel"/>
    <w:tmpl w:val="1F78ACA6"/>
    <w:lvl w:ilvl="0" w:tplc="A7609FDC">
      <w:start w:val="1"/>
      <w:numFmt w:val="decimal"/>
      <w:lvlText w:val="%1."/>
      <w:lvlJc w:val="left"/>
      <w:pPr>
        <w:ind w:left="1070" w:hanging="360"/>
      </w:pPr>
      <w:rPr>
        <w:rFonts w:hint="default"/>
        <w:sz w:val="22"/>
        <w:szCs w:val="22"/>
      </w:rPr>
    </w:lvl>
    <w:lvl w:ilvl="1" w:tplc="017E96E2">
      <w:start w:val="1"/>
      <w:numFmt w:val="lowerLetter"/>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F50355"/>
    <w:multiLevelType w:val="hybridMultilevel"/>
    <w:tmpl w:val="DF2A0DF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DB84597"/>
    <w:multiLevelType w:val="hybridMultilevel"/>
    <w:tmpl w:val="A9803EA6"/>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5" w15:restartNumberingAfterBreak="0">
    <w:nsid w:val="1E665CE8"/>
    <w:multiLevelType w:val="hybridMultilevel"/>
    <w:tmpl w:val="F32217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1CD5FBC"/>
    <w:multiLevelType w:val="hybridMultilevel"/>
    <w:tmpl w:val="29061F02"/>
    <w:lvl w:ilvl="0" w:tplc="EC5AD314">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26543049"/>
    <w:multiLevelType w:val="hybridMultilevel"/>
    <w:tmpl w:val="20BAFDAE"/>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15:restartNumberingAfterBreak="0">
    <w:nsid w:val="28824919"/>
    <w:multiLevelType w:val="hybridMultilevel"/>
    <w:tmpl w:val="FF9CA5A4"/>
    <w:lvl w:ilvl="0" w:tplc="2AF430A4">
      <w:start w:val="1"/>
      <w:numFmt w:val="lowerLetter"/>
      <w:lvlText w:val="%1."/>
      <w:lvlJc w:val="left"/>
      <w:pPr>
        <w:ind w:left="2160" w:hanging="360"/>
      </w:pPr>
      <w:rPr>
        <w:strike w:val="0"/>
        <w:color w:val="auto"/>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 w15:restartNumberingAfterBreak="0">
    <w:nsid w:val="2E7F6B6A"/>
    <w:multiLevelType w:val="hybridMultilevel"/>
    <w:tmpl w:val="3D987E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6814BB"/>
    <w:multiLevelType w:val="hybridMultilevel"/>
    <w:tmpl w:val="042AF6D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1" w15:restartNumberingAfterBreak="0">
    <w:nsid w:val="37504844"/>
    <w:multiLevelType w:val="hybridMultilevel"/>
    <w:tmpl w:val="C1320B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5075A7"/>
    <w:multiLevelType w:val="hybridMultilevel"/>
    <w:tmpl w:val="2CFE93C4"/>
    <w:lvl w:ilvl="0" w:tplc="3C108566">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CE307B1"/>
    <w:multiLevelType w:val="hybridMultilevel"/>
    <w:tmpl w:val="973413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F4E4AA9"/>
    <w:multiLevelType w:val="hybridMultilevel"/>
    <w:tmpl w:val="D67E5DE0"/>
    <w:lvl w:ilvl="0" w:tplc="4DF6527C">
      <w:start w:val="1"/>
      <w:numFmt w:val="decimal"/>
      <w:lvlText w:val="%1."/>
      <w:lvlJc w:val="left"/>
      <w:pPr>
        <w:ind w:left="833" w:hanging="360"/>
      </w:pPr>
      <w:rPr>
        <w:rFonts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5" w15:restartNumberingAfterBreak="0">
    <w:nsid w:val="435A2316"/>
    <w:multiLevelType w:val="hybridMultilevel"/>
    <w:tmpl w:val="7676EE30"/>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6" w15:restartNumberingAfterBreak="0">
    <w:nsid w:val="467004D9"/>
    <w:multiLevelType w:val="hybridMultilevel"/>
    <w:tmpl w:val="311EC390"/>
    <w:lvl w:ilvl="0" w:tplc="87A088BE">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7" w15:restartNumberingAfterBreak="0">
    <w:nsid w:val="47B354F3"/>
    <w:multiLevelType w:val="hybridMultilevel"/>
    <w:tmpl w:val="78002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A4A4D64"/>
    <w:multiLevelType w:val="hybridMultilevel"/>
    <w:tmpl w:val="C888A412"/>
    <w:lvl w:ilvl="0" w:tplc="CF127B4A">
      <w:start w:val="1"/>
      <w:numFmt w:val="decimal"/>
      <w:lvlText w:val="%1)"/>
      <w:lvlJc w:val="left"/>
      <w:pPr>
        <w:ind w:left="1211"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CD014BB"/>
    <w:multiLevelType w:val="hybridMultilevel"/>
    <w:tmpl w:val="D8363B14"/>
    <w:lvl w:ilvl="0" w:tplc="04150017">
      <w:start w:val="1"/>
      <w:numFmt w:val="lowerLetter"/>
      <w:lvlText w:val="%1)"/>
      <w:lvlJc w:val="left"/>
      <w:pPr>
        <w:ind w:left="990" w:hanging="360"/>
      </w:p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30" w15:restartNumberingAfterBreak="0">
    <w:nsid w:val="55D637C9"/>
    <w:multiLevelType w:val="hybridMultilevel"/>
    <w:tmpl w:val="C428E64E"/>
    <w:lvl w:ilvl="0" w:tplc="04150001">
      <w:start w:val="1"/>
      <w:numFmt w:val="bullet"/>
      <w:lvlText w:val=""/>
      <w:lvlJc w:val="left"/>
      <w:pPr>
        <w:tabs>
          <w:tab w:val="num" w:pos="1080"/>
        </w:tabs>
        <w:ind w:left="1080" w:hanging="360"/>
      </w:pPr>
      <w:rPr>
        <w:rFonts w:ascii="Symbol" w:hAnsi="Symbol"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5B0401E3"/>
    <w:multiLevelType w:val="hybridMultilevel"/>
    <w:tmpl w:val="08B45044"/>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2" w15:restartNumberingAfterBreak="0">
    <w:nsid w:val="5E035BB4"/>
    <w:multiLevelType w:val="hybridMultilevel"/>
    <w:tmpl w:val="21700D1E"/>
    <w:lvl w:ilvl="0" w:tplc="243A2AA4">
      <w:start w:val="3"/>
      <w:numFmt w:val="low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3" w15:restartNumberingAfterBreak="0">
    <w:nsid w:val="60754321"/>
    <w:multiLevelType w:val="hybridMultilevel"/>
    <w:tmpl w:val="3084AE56"/>
    <w:lvl w:ilvl="0" w:tplc="8C60B822">
      <w:start w:val="1"/>
      <w:numFmt w:val="decimal"/>
      <w:lvlText w:val="%1."/>
      <w:lvlJc w:val="left"/>
      <w:pPr>
        <w:ind w:left="644" w:hanging="360"/>
      </w:pPr>
      <w:rPr>
        <w:rFonts w:ascii="Times New Roman" w:eastAsia="Times New Roman" w:hAnsi="Times New Roman" w:cs="Times New Roman"/>
        <w:b w:val="0"/>
        <w:color w:val="000000"/>
        <w:sz w:val="22"/>
        <w:szCs w:val="22"/>
      </w:rPr>
    </w:lvl>
    <w:lvl w:ilvl="1" w:tplc="0415000F">
      <w:start w:val="1"/>
      <w:numFmt w:val="decimal"/>
      <w:lvlText w:val="%2."/>
      <w:lvlJc w:val="left"/>
      <w:pPr>
        <w:ind w:left="1505" w:hanging="360"/>
      </w:pPr>
    </w:lvl>
    <w:lvl w:ilvl="2" w:tplc="E18EB9C2">
      <w:start w:val="1"/>
      <w:numFmt w:val="lowerLetter"/>
      <w:lvlText w:val="%3)"/>
      <w:lvlJc w:val="left"/>
      <w:pPr>
        <w:ind w:left="2405" w:hanging="360"/>
      </w:pPr>
      <w:rPr>
        <w:rFonts w:hint="default"/>
      </w:r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4" w15:restartNumberingAfterBreak="0">
    <w:nsid w:val="626E6799"/>
    <w:multiLevelType w:val="hybridMultilevel"/>
    <w:tmpl w:val="2C6A4E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2912442"/>
    <w:multiLevelType w:val="hybridMultilevel"/>
    <w:tmpl w:val="F4F04CD0"/>
    <w:lvl w:ilvl="0" w:tplc="96BE81F2">
      <w:start w:val="2"/>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717C59"/>
    <w:multiLevelType w:val="hybridMultilevel"/>
    <w:tmpl w:val="D0CCB15C"/>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7" w15:restartNumberingAfterBreak="0">
    <w:nsid w:val="6CD20BC3"/>
    <w:multiLevelType w:val="hybridMultilevel"/>
    <w:tmpl w:val="D96454A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8" w15:restartNumberingAfterBreak="0">
    <w:nsid w:val="6D6C114D"/>
    <w:multiLevelType w:val="hybridMultilevel"/>
    <w:tmpl w:val="70C0FC84"/>
    <w:lvl w:ilvl="0" w:tplc="87A088BE">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9" w15:restartNumberingAfterBreak="0">
    <w:nsid w:val="6FD804BC"/>
    <w:multiLevelType w:val="hybridMultilevel"/>
    <w:tmpl w:val="381E23EE"/>
    <w:lvl w:ilvl="0" w:tplc="0415000F">
      <w:start w:val="1"/>
      <w:numFmt w:val="decimal"/>
      <w:lvlText w:val="%1."/>
      <w:lvlJc w:val="left"/>
      <w:pPr>
        <w:ind w:left="1070" w:hanging="360"/>
      </w:pPr>
      <w:rPr>
        <w:rFonts w:hint="default"/>
      </w:rPr>
    </w:lvl>
    <w:lvl w:ilvl="1" w:tplc="017E96E2">
      <w:start w:val="1"/>
      <w:numFmt w:val="lowerLetter"/>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E57D0A"/>
    <w:multiLevelType w:val="hybridMultilevel"/>
    <w:tmpl w:val="068A1C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C74164"/>
    <w:multiLevelType w:val="hybridMultilevel"/>
    <w:tmpl w:val="A0F2DCC8"/>
    <w:lvl w:ilvl="0" w:tplc="EC5AD31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2F7659"/>
    <w:multiLevelType w:val="hybridMultilevel"/>
    <w:tmpl w:val="2BB2CA0C"/>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3" w15:restartNumberingAfterBreak="0">
    <w:nsid w:val="783843AF"/>
    <w:multiLevelType w:val="hybridMultilevel"/>
    <w:tmpl w:val="0738530E"/>
    <w:lvl w:ilvl="0" w:tplc="EC5AD31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F21E0E"/>
    <w:multiLevelType w:val="hybridMultilevel"/>
    <w:tmpl w:val="567E73C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15:restartNumberingAfterBreak="0">
    <w:nsid w:val="7A5B35B3"/>
    <w:multiLevelType w:val="hybridMultilevel"/>
    <w:tmpl w:val="CC94FA40"/>
    <w:lvl w:ilvl="0" w:tplc="0960E86A">
      <w:start w:val="1"/>
      <w:numFmt w:val="decimal"/>
      <w:lvlText w:val="%1)"/>
      <w:lvlJc w:val="left"/>
      <w:pPr>
        <w:ind w:left="1211" w:hanging="360"/>
      </w:pPr>
      <w:rPr>
        <w:b w:val="0"/>
        <w:strike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A751D0D"/>
    <w:multiLevelType w:val="hybridMultilevel"/>
    <w:tmpl w:val="C08684DC"/>
    <w:lvl w:ilvl="0" w:tplc="9C6ED92A">
      <w:start w:val="1"/>
      <w:numFmt w:val="lowerLetter"/>
      <w:lvlText w:val="%1)"/>
      <w:lvlJc w:val="left"/>
      <w:pPr>
        <w:ind w:left="633" w:hanging="360"/>
      </w:pPr>
      <w:rPr>
        <w:rFonts w:hint="default"/>
      </w:rPr>
    </w:lvl>
    <w:lvl w:ilvl="1" w:tplc="04150019" w:tentative="1">
      <w:start w:val="1"/>
      <w:numFmt w:val="lowerLetter"/>
      <w:lvlText w:val="%2."/>
      <w:lvlJc w:val="left"/>
      <w:pPr>
        <w:ind w:left="1353" w:hanging="360"/>
      </w:pPr>
    </w:lvl>
    <w:lvl w:ilvl="2" w:tplc="0415001B" w:tentative="1">
      <w:start w:val="1"/>
      <w:numFmt w:val="lowerRoman"/>
      <w:lvlText w:val="%3."/>
      <w:lvlJc w:val="right"/>
      <w:pPr>
        <w:ind w:left="2073" w:hanging="180"/>
      </w:pPr>
    </w:lvl>
    <w:lvl w:ilvl="3" w:tplc="0415000F" w:tentative="1">
      <w:start w:val="1"/>
      <w:numFmt w:val="decimal"/>
      <w:lvlText w:val="%4."/>
      <w:lvlJc w:val="left"/>
      <w:pPr>
        <w:ind w:left="2793" w:hanging="360"/>
      </w:pPr>
    </w:lvl>
    <w:lvl w:ilvl="4" w:tplc="04150019" w:tentative="1">
      <w:start w:val="1"/>
      <w:numFmt w:val="lowerLetter"/>
      <w:lvlText w:val="%5."/>
      <w:lvlJc w:val="left"/>
      <w:pPr>
        <w:ind w:left="3513" w:hanging="360"/>
      </w:pPr>
    </w:lvl>
    <w:lvl w:ilvl="5" w:tplc="0415001B" w:tentative="1">
      <w:start w:val="1"/>
      <w:numFmt w:val="lowerRoman"/>
      <w:lvlText w:val="%6."/>
      <w:lvlJc w:val="right"/>
      <w:pPr>
        <w:ind w:left="4233" w:hanging="180"/>
      </w:pPr>
    </w:lvl>
    <w:lvl w:ilvl="6" w:tplc="0415000F" w:tentative="1">
      <w:start w:val="1"/>
      <w:numFmt w:val="decimal"/>
      <w:lvlText w:val="%7."/>
      <w:lvlJc w:val="left"/>
      <w:pPr>
        <w:ind w:left="4953" w:hanging="360"/>
      </w:pPr>
    </w:lvl>
    <w:lvl w:ilvl="7" w:tplc="04150019" w:tentative="1">
      <w:start w:val="1"/>
      <w:numFmt w:val="lowerLetter"/>
      <w:lvlText w:val="%8."/>
      <w:lvlJc w:val="left"/>
      <w:pPr>
        <w:ind w:left="5673" w:hanging="360"/>
      </w:pPr>
    </w:lvl>
    <w:lvl w:ilvl="8" w:tplc="0415001B" w:tentative="1">
      <w:start w:val="1"/>
      <w:numFmt w:val="lowerRoman"/>
      <w:lvlText w:val="%9."/>
      <w:lvlJc w:val="right"/>
      <w:pPr>
        <w:ind w:left="6393" w:hanging="180"/>
      </w:pPr>
    </w:lvl>
  </w:abstractNum>
  <w:abstractNum w:abstractNumId="47" w15:restartNumberingAfterBreak="0">
    <w:nsid w:val="7B890712"/>
    <w:multiLevelType w:val="hybridMultilevel"/>
    <w:tmpl w:val="5074CEEC"/>
    <w:lvl w:ilvl="0" w:tplc="CA8E4BCC">
      <w:start w:val="4"/>
      <w:numFmt w:val="decimal"/>
      <w:lvlText w:val="%1."/>
      <w:lvlJc w:val="left"/>
      <w:pPr>
        <w:ind w:left="502" w:hanging="360"/>
      </w:pPr>
      <w:rPr>
        <w:rFonts w:hint="default"/>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8" w15:restartNumberingAfterBreak="0">
    <w:nsid w:val="7EF26BF5"/>
    <w:multiLevelType w:val="hybridMultilevel"/>
    <w:tmpl w:val="546C43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71748A"/>
    <w:multiLevelType w:val="hybridMultilevel"/>
    <w:tmpl w:val="55BA49F6"/>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num w:numId="1">
    <w:abstractNumId w:val="33"/>
  </w:num>
  <w:num w:numId="2">
    <w:abstractNumId w:val="9"/>
  </w:num>
  <w:num w:numId="3">
    <w:abstractNumId w:val="1"/>
  </w:num>
  <w:num w:numId="4">
    <w:abstractNumId w:val="35"/>
  </w:num>
  <w:num w:numId="5">
    <w:abstractNumId w:val="12"/>
  </w:num>
  <w:num w:numId="6">
    <w:abstractNumId w:val="28"/>
  </w:num>
  <w:num w:numId="7">
    <w:abstractNumId w:val="24"/>
  </w:num>
  <w:num w:numId="8">
    <w:abstractNumId w:val="11"/>
  </w:num>
  <w:num w:numId="9">
    <w:abstractNumId w:val="10"/>
  </w:num>
  <w:num w:numId="10">
    <w:abstractNumId w:val="6"/>
  </w:num>
  <w:num w:numId="11">
    <w:abstractNumId w:val="47"/>
  </w:num>
  <w:num w:numId="12">
    <w:abstractNumId w:val="38"/>
  </w:num>
  <w:num w:numId="13">
    <w:abstractNumId w:val="5"/>
  </w:num>
  <w:num w:numId="14">
    <w:abstractNumId w:val="26"/>
  </w:num>
  <w:num w:numId="15">
    <w:abstractNumId w:val="48"/>
  </w:num>
  <w:num w:numId="16">
    <w:abstractNumId w:val="27"/>
  </w:num>
  <w:num w:numId="17">
    <w:abstractNumId w:val="13"/>
  </w:num>
  <w:num w:numId="18">
    <w:abstractNumId w:val="30"/>
  </w:num>
  <w:num w:numId="19">
    <w:abstractNumId w:val="19"/>
  </w:num>
  <w:num w:numId="20">
    <w:abstractNumId w:val="23"/>
  </w:num>
  <w:num w:numId="21">
    <w:abstractNumId w:val="16"/>
  </w:num>
  <w:num w:numId="22">
    <w:abstractNumId w:val="7"/>
  </w:num>
  <w:num w:numId="23">
    <w:abstractNumId w:val="32"/>
  </w:num>
  <w:num w:numId="24">
    <w:abstractNumId w:val="46"/>
  </w:num>
  <w:num w:numId="25">
    <w:abstractNumId w:val="41"/>
  </w:num>
  <w:num w:numId="26">
    <w:abstractNumId w:val="44"/>
  </w:num>
  <w:num w:numId="27">
    <w:abstractNumId w:val="22"/>
  </w:num>
  <w:num w:numId="28">
    <w:abstractNumId w:val="39"/>
  </w:num>
  <w:num w:numId="29">
    <w:abstractNumId w:val="49"/>
  </w:num>
  <w:num w:numId="30">
    <w:abstractNumId w:val="0"/>
  </w:num>
  <w:num w:numId="31">
    <w:abstractNumId w:val="40"/>
  </w:num>
  <w:num w:numId="32">
    <w:abstractNumId w:val="45"/>
  </w:num>
  <w:num w:numId="33">
    <w:abstractNumId w:val="18"/>
  </w:num>
  <w:num w:numId="34">
    <w:abstractNumId w:val="8"/>
  </w:num>
  <w:num w:numId="35">
    <w:abstractNumId w:val="34"/>
  </w:num>
  <w:num w:numId="36">
    <w:abstractNumId w:val="2"/>
  </w:num>
  <w:num w:numId="37">
    <w:abstractNumId w:val="20"/>
  </w:num>
  <w:num w:numId="38">
    <w:abstractNumId w:val="25"/>
  </w:num>
  <w:num w:numId="39">
    <w:abstractNumId w:val="3"/>
  </w:num>
  <w:num w:numId="40">
    <w:abstractNumId w:val="17"/>
  </w:num>
  <w:num w:numId="41">
    <w:abstractNumId w:val="37"/>
  </w:num>
  <w:num w:numId="42">
    <w:abstractNumId w:val="21"/>
  </w:num>
  <w:num w:numId="43">
    <w:abstractNumId w:val="15"/>
  </w:num>
  <w:num w:numId="44">
    <w:abstractNumId w:val="36"/>
  </w:num>
  <w:num w:numId="45">
    <w:abstractNumId w:val="29"/>
  </w:num>
  <w:num w:numId="46">
    <w:abstractNumId w:val="31"/>
  </w:num>
  <w:num w:numId="47">
    <w:abstractNumId w:val="43"/>
  </w:num>
  <w:num w:numId="48">
    <w:abstractNumId w:val="4"/>
  </w:num>
  <w:num w:numId="49">
    <w:abstractNumId w:val="14"/>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B48"/>
    <w:rsid w:val="0000129E"/>
    <w:rsid w:val="00006C3E"/>
    <w:rsid w:val="000127C3"/>
    <w:rsid w:val="00024093"/>
    <w:rsid w:val="00037AC9"/>
    <w:rsid w:val="000461FD"/>
    <w:rsid w:val="00047804"/>
    <w:rsid w:val="0005727C"/>
    <w:rsid w:val="000618C1"/>
    <w:rsid w:val="00061FA6"/>
    <w:rsid w:val="000A2A3F"/>
    <w:rsid w:val="000A3D00"/>
    <w:rsid w:val="000B24D5"/>
    <w:rsid w:val="000B51BD"/>
    <w:rsid w:val="000D0590"/>
    <w:rsid w:val="000D05FC"/>
    <w:rsid w:val="000E4F06"/>
    <w:rsid w:val="001048D0"/>
    <w:rsid w:val="0010707C"/>
    <w:rsid w:val="00146EB3"/>
    <w:rsid w:val="00154533"/>
    <w:rsid w:val="00161C64"/>
    <w:rsid w:val="001644EB"/>
    <w:rsid w:val="0016562A"/>
    <w:rsid w:val="00172FFE"/>
    <w:rsid w:val="0017381E"/>
    <w:rsid w:val="00181EF0"/>
    <w:rsid w:val="001854D3"/>
    <w:rsid w:val="00185581"/>
    <w:rsid w:val="001A0EB1"/>
    <w:rsid w:val="001B52B9"/>
    <w:rsid w:val="001D58E6"/>
    <w:rsid w:val="001E0342"/>
    <w:rsid w:val="001E3F70"/>
    <w:rsid w:val="001E6B48"/>
    <w:rsid w:val="00216ADE"/>
    <w:rsid w:val="00220F11"/>
    <w:rsid w:val="00221DBD"/>
    <w:rsid w:val="00225744"/>
    <w:rsid w:val="00242DE1"/>
    <w:rsid w:val="00245758"/>
    <w:rsid w:val="00284E96"/>
    <w:rsid w:val="002A2CFC"/>
    <w:rsid w:val="002A3884"/>
    <w:rsid w:val="002A42EF"/>
    <w:rsid w:val="002B12A2"/>
    <w:rsid w:val="002B3DFF"/>
    <w:rsid w:val="002B7379"/>
    <w:rsid w:val="002E571D"/>
    <w:rsid w:val="002E6ED6"/>
    <w:rsid w:val="002E7F26"/>
    <w:rsid w:val="002F56AA"/>
    <w:rsid w:val="002F6970"/>
    <w:rsid w:val="003024F4"/>
    <w:rsid w:val="0031226F"/>
    <w:rsid w:val="003145C0"/>
    <w:rsid w:val="00320F3C"/>
    <w:rsid w:val="003428FC"/>
    <w:rsid w:val="00361A23"/>
    <w:rsid w:val="00367B86"/>
    <w:rsid w:val="0037017F"/>
    <w:rsid w:val="003B2CB4"/>
    <w:rsid w:val="003B48A6"/>
    <w:rsid w:val="003F199A"/>
    <w:rsid w:val="003F7EC4"/>
    <w:rsid w:val="00411B27"/>
    <w:rsid w:val="004318CA"/>
    <w:rsid w:val="004466EF"/>
    <w:rsid w:val="00447AC5"/>
    <w:rsid w:val="00453B21"/>
    <w:rsid w:val="004571AC"/>
    <w:rsid w:val="00470C2F"/>
    <w:rsid w:val="00481E4F"/>
    <w:rsid w:val="004A00DB"/>
    <w:rsid w:val="004A7F08"/>
    <w:rsid w:val="004D114A"/>
    <w:rsid w:val="004F500C"/>
    <w:rsid w:val="00500E80"/>
    <w:rsid w:val="00504730"/>
    <w:rsid w:val="005262B1"/>
    <w:rsid w:val="00526883"/>
    <w:rsid w:val="005306D4"/>
    <w:rsid w:val="00530F37"/>
    <w:rsid w:val="00544A14"/>
    <w:rsid w:val="00554146"/>
    <w:rsid w:val="00563199"/>
    <w:rsid w:val="005837E1"/>
    <w:rsid w:val="00590158"/>
    <w:rsid w:val="005A68FE"/>
    <w:rsid w:val="005B1B2E"/>
    <w:rsid w:val="005F3A68"/>
    <w:rsid w:val="00607F9F"/>
    <w:rsid w:val="006101C0"/>
    <w:rsid w:val="006112D3"/>
    <w:rsid w:val="00612298"/>
    <w:rsid w:val="0063607D"/>
    <w:rsid w:val="006522DB"/>
    <w:rsid w:val="00652AF7"/>
    <w:rsid w:val="006541CB"/>
    <w:rsid w:val="00656CB4"/>
    <w:rsid w:val="00676F24"/>
    <w:rsid w:val="0069195F"/>
    <w:rsid w:val="006B490C"/>
    <w:rsid w:val="006C0096"/>
    <w:rsid w:val="006C1A40"/>
    <w:rsid w:val="006C40B2"/>
    <w:rsid w:val="006C7E90"/>
    <w:rsid w:val="006E00A5"/>
    <w:rsid w:val="006E4DDC"/>
    <w:rsid w:val="006F3A4B"/>
    <w:rsid w:val="006F4965"/>
    <w:rsid w:val="00705B3B"/>
    <w:rsid w:val="00724E42"/>
    <w:rsid w:val="00734B78"/>
    <w:rsid w:val="00741566"/>
    <w:rsid w:val="00742A8A"/>
    <w:rsid w:val="00743210"/>
    <w:rsid w:val="00762716"/>
    <w:rsid w:val="00766E27"/>
    <w:rsid w:val="00776493"/>
    <w:rsid w:val="007827ED"/>
    <w:rsid w:val="007A1A08"/>
    <w:rsid w:val="007A5590"/>
    <w:rsid w:val="007A77E6"/>
    <w:rsid w:val="007B5C3D"/>
    <w:rsid w:val="007C7CC6"/>
    <w:rsid w:val="007D2995"/>
    <w:rsid w:val="008037AB"/>
    <w:rsid w:val="008126F9"/>
    <w:rsid w:val="00816F34"/>
    <w:rsid w:val="0084706C"/>
    <w:rsid w:val="00857D74"/>
    <w:rsid w:val="00863086"/>
    <w:rsid w:val="00897E67"/>
    <w:rsid w:val="008C4F12"/>
    <w:rsid w:val="008C55B5"/>
    <w:rsid w:val="008D186D"/>
    <w:rsid w:val="008E2DC9"/>
    <w:rsid w:val="008E33AC"/>
    <w:rsid w:val="008F2F1E"/>
    <w:rsid w:val="00934129"/>
    <w:rsid w:val="009421AF"/>
    <w:rsid w:val="009459D3"/>
    <w:rsid w:val="0094607F"/>
    <w:rsid w:val="00966351"/>
    <w:rsid w:val="00973B46"/>
    <w:rsid w:val="009D6C9F"/>
    <w:rsid w:val="009E05A0"/>
    <w:rsid w:val="009E2417"/>
    <w:rsid w:val="009F202D"/>
    <w:rsid w:val="009F63C0"/>
    <w:rsid w:val="009F7D25"/>
    <w:rsid w:val="00A01456"/>
    <w:rsid w:val="00A20A46"/>
    <w:rsid w:val="00A25D52"/>
    <w:rsid w:val="00A4383C"/>
    <w:rsid w:val="00A44349"/>
    <w:rsid w:val="00A46541"/>
    <w:rsid w:val="00A46639"/>
    <w:rsid w:val="00A500A6"/>
    <w:rsid w:val="00A62D71"/>
    <w:rsid w:val="00A75FF4"/>
    <w:rsid w:val="00A91B47"/>
    <w:rsid w:val="00AA1235"/>
    <w:rsid w:val="00AA3D3D"/>
    <w:rsid w:val="00AB45F6"/>
    <w:rsid w:val="00AD17D9"/>
    <w:rsid w:val="00AD3E4A"/>
    <w:rsid w:val="00AD6D8D"/>
    <w:rsid w:val="00AE34D5"/>
    <w:rsid w:val="00AF22D6"/>
    <w:rsid w:val="00AF65F4"/>
    <w:rsid w:val="00B01B84"/>
    <w:rsid w:val="00B06E05"/>
    <w:rsid w:val="00B07504"/>
    <w:rsid w:val="00B10E18"/>
    <w:rsid w:val="00B30EC2"/>
    <w:rsid w:val="00B45DC1"/>
    <w:rsid w:val="00B51B76"/>
    <w:rsid w:val="00B54164"/>
    <w:rsid w:val="00B54F37"/>
    <w:rsid w:val="00B65B64"/>
    <w:rsid w:val="00B76441"/>
    <w:rsid w:val="00B8759F"/>
    <w:rsid w:val="00B877EC"/>
    <w:rsid w:val="00B927CE"/>
    <w:rsid w:val="00BA313E"/>
    <w:rsid w:val="00BA4C3E"/>
    <w:rsid w:val="00BE0F5A"/>
    <w:rsid w:val="00C14759"/>
    <w:rsid w:val="00C26954"/>
    <w:rsid w:val="00C40214"/>
    <w:rsid w:val="00C43401"/>
    <w:rsid w:val="00C61FA5"/>
    <w:rsid w:val="00C736B9"/>
    <w:rsid w:val="00C944ED"/>
    <w:rsid w:val="00CA105B"/>
    <w:rsid w:val="00CA1390"/>
    <w:rsid w:val="00CA4961"/>
    <w:rsid w:val="00CB6976"/>
    <w:rsid w:val="00CC366C"/>
    <w:rsid w:val="00CD118E"/>
    <w:rsid w:val="00CE0D54"/>
    <w:rsid w:val="00CF6E46"/>
    <w:rsid w:val="00D07573"/>
    <w:rsid w:val="00D17B64"/>
    <w:rsid w:val="00D26778"/>
    <w:rsid w:val="00D34F79"/>
    <w:rsid w:val="00D43709"/>
    <w:rsid w:val="00D4596E"/>
    <w:rsid w:val="00D50C64"/>
    <w:rsid w:val="00D521DD"/>
    <w:rsid w:val="00D65552"/>
    <w:rsid w:val="00D826E7"/>
    <w:rsid w:val="00D851D1"/>
    <w:rsid w:val="00D929A4"/>
    <w:rsid w:val="00D93255"/>
    <w:rsid w:val="00D96A7C"/>
    <w:rsid w:val="00DC3B69"/>
    <w:rsid w:val="00DD6870"/>
    <w:rsid w:val="00DE6383"/>
    <w:rsid w:val="00DF4F1E"/>
    <w:rsid w:val="00E07D90"/>
    <w:rsid w:val="00E23515"/>
    <w:rsid w:val="00E3238F"/>
    <w:rsid w:val="00E37F57"/>
    <w:rsid w:val="00E45C56"/>
    <w:rsid w:val="00E506CD"/>
    <w:rsid w:val="00E524E2"/>
    <w:rsid w:val="00E530E7"/>
    <w:rsid w:val="00E75EA4"/>
    <w:rsid w:val="00E82AF9"/>
    <w:rsid w:val="00EB5628"/>
    <w:rsid w:val="00ED63C9"/>
    <w:rsid w:val="00EE1CF5"/>
    <w:rsid w:val="00F01E41"/>
    <w:rsid w:val="00F11557"/>
    <w:rsid w:val="00F15AA8"/>
    <w:rsid w:val="00F372A2"/>
    <w:rsid w:val="00F57E3A"/>
    <w:rsid w:val="00F861E5"/>
    <w:rsid w:val="00FA2E56"/>
    <w:rsid w:val="00FB2D49"/>
    <w:rsid w:val="00FC57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B1E1D-662A-4B4C-AE74-618BEA32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F500C"/>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markedcontent">
    <w:name w:val="markedcontent"/>
    <w:rsid w:val="001644EB"/>
  </w:style>
  <w:style w:type="paragraph" w:styleId="Tekstdymka">
    <w:name w:val="Balloon Text"/>
    <w:basedOn w:val="Normalny"/>
    <w:link w:val="TekstdymkaZnak"/>
    <w:uiPriority w:val="99"/>
    <w:semiHidden/>
    <w:unhideWhenUsed/>
    <w:rsid w:val="006F49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49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40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FE8AB-3635-4F18-B4C6-39A566F5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5692</Words>
  <Characters>34156</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Augustyniak</dc:creator>
  <cp:keywords/>
  <dc:description/>
  <cp:lastModifiedBy>Jolanta Augustyniak</cp:lastModifiedBy>
  <cp:revision>11</cp:revision>
  <cp:lastPrinted>2024-08-09T10:55:00Z</cp:lastPrinted>
  <dcterms:created xsi:type="dcterms:W3CDTF">2024-08-09T10:17:00Z</dcterms:created>
  <dcterms:modified xsi:type="dcterms:W3CDTF">2024-08-14T07:10:00Z</dcterms:modified>
</cp:coreProperties>
</file>