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83" w:rsidRPr="005E4B83" w:rsidRDefault="005E4B83" w:rsidP="005E4B8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E4B83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Pr="005E4B83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5E4B8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9 do Wniosku Wn-O</w:t>
      </w:r>
    </w:p>
    <w:p w:rsidR="005E4B83" w:rsidRPr="005E4B83" w:rsidRDefault="005E4B83" w:rsidP="005E4B8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5386"/>
      </w:tblGrid>
      <w:tr w:rsidR="005E4B83" w:rsidRPr="005E4B83" w:rsidTr="00276312">
        <w:tc>
          <w:tcPr>
            <w:tcW w:w="10771" w:type="dxa"/>
            <w:gridSpan w:val="2"/>
            <w:shd w:val="clear" w:color="auto" w:fill="D9D9D9"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  <w:t>Formularz informacji przedstawianych przy ubieganiu się o pomoc de minimis</w:t>
            </w:r>
          </w:p>
        </w:tc>
      </w:tr>
      <w:tr w:rsidR="005E4B83" w:rsidRPr="005E4B83" w:rsidTr="00276312">
        <w:trPr>
          <w:trHeight w:val="744"/>
        </w:trPr>
        <w:tc>
          <w:tcPr>
            <w:tcW w:w="10771" w:type="dxa"/>
            <w:gridSpan w:val="2"/>
            <w:shd w:val="clear" w:color="auto" w:fill="D9D9D9"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 xml:space="preserve">Stosuje się do pomocy de minimis udzielanej na warunkach określonych w rozporządzeniu Komisji (UE) 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>nr 1407/2013 z dnia 18 grudnia 2013 r. w sprawie stosowania art. 107 i 108 Traktatu o funkcjonowaniu Unii Europejskiej do pomocy de minimis (Dz. Urz. UE L 352 z 24.12.2013, str. 1, z późn. zm.)</w:t>
            </w:r>
          </w:p>
        </w:tc>
      </w:tr>
      <w:tr w:rsidR="005E4B83" w:rsidRPr="005E4B83" w:rsidTr="00276312">
        <w:trPr>
          <w:trHeight w:val="750"/>
        </w:trPr>
        <w:tc>
          <w:tcPr>
            <w:tcW w:w="5385" w:type="dxa"/>
            <w:shd w:val="clear" w:color="auto" w:fill="D9D9D9"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A. Informacje dotyczące podmiotu któremu ma być udzielona pomoc de minimis</w:t>
            </w:r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5386" w:type="dxa"/>
            <w:shd w:val="clear" w:color="auto" w:fill="D9D9D9"/>
            <w:vAlign w:val="center"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lang w:eastAsia="pl-PL"/>
              </w:rPr>
              <w:t>A1. Informacje dotyczące wspólnika spółki cywilnej lub osobowej wnioskującego o pomoc de minimis w związku z działalnością prowadzoną w tej spółce</w:t>
            </w:r>
            <w:r w:rsidRPr="005E4B83">
              <w:rPr>
                <w:rFonts w:ascii="Calibri" w:eastAsia="Times New Roman" w:hAnsi="Calibri" w:cs="Arial"/>
                <w:b/>
                <w:bCs/>
                <w:vertAlign w:val="superscript"/>
                <w:lang w:eastAsia="pl-PL"/>
              </w:rPr>
              <w:t>2)</w:t>
            </w:r>
          </w:p>
        </w:tc>
      </w:tr>
      <w:tr w:rsidR="005E4B83" w:rsidRPr="005E4B83" w:rsidTr="00276312">
        <w:trPr>
          <w:trHeight w:val="1958"/>
        </w:trPr>
        <w:tc>
          <w:tcPr>
            <w:tcW w:w="5385" w:type="dxa"/>
            <w:shd w:val="clear" w:color="auto" w:fill="D9D9D9"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Identyfikator podatkowy NIP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"/>
              <w:gridCol w:w="466"/>
              <w:gridCol w:w="465"/>
              <w:gridCol w:w="466"/>
              <w:gridCol w:w="465"/>
              <w:gridCol w:w="466"/>
              <w:gridCol w:w="465"/>
              <w:gridCol w:w="466"/>
              <w:gridCol w:w="465"/>
              <w:gridCol w:w="466"/>
            </w:tblGrid>
            <w:tr w:rsidR="005E4B83" w:rsidRPr="005E4B83" w:rsidTr="00276312">
              <w:tc>
                <w:tcPr>
                  <w:tcW w:w="465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Imię i nazwisko albo nazwa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5E4B83" w:rsidRPr="005E4B83" w:rsidTr="00276312">
              <w:trPr>
                <w:trHeight w:val="412"/>
              </w:trPr>
              <w:tc>
                <w:tcPr>
                  <w:tcW w:w="4678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Adres miejsca zamieszkania albo adres siedziby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4"/>
            </w:tblGrid>
            <w:tr w:rsidR="005E4B83" w:rsidRPr="005E4B83" w:rsidTr="00276312">
              <w:trPr>
                <w:trHeight w:val="442"/>
              </w:trPr>
              <w:tc>
                <w:tcPr>
                  <w:tcW w:w="5154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shd w:val="clear" w:color="auto" w:fill="D9D9D9"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1a) Identyfikator podatkowy NIP wspólnika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"/>
              <w:gridCol w:w="465"/>
              <w:gridCol w:w="465"/>
              <w:gridCol w:w="466"/>
              <w:gridCol w:w="465"/>
              <w:gridCol w:w="465"/>
              <w:gridCol w:w="466"/>
              <w:gridCol w:w="465"/>
              <w:gridCol w:w="465"/>
              <w:gridCol w:w="466"/>
            </w:tblGrid>
            <w:tr w:rsidR="005E4B83" w:rsidRPr="005E4B83" w:rsidTr="00276312">
              <w:tc>
                <w:tcPr>
                  <w:tcW w:w="465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2a) Imię i nazwisko albo nazwa wspólnika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5E4B83" w:rsidRPr="005E4B83" w:rsidTr="00276312">
              <w:trPr>
                <w:trHeight w:val="426"/>
              </w:trPr>
              <w:tc>
                <w:tcPr>
                  <w:tcW w:w="4678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3a) Adres miejsca zamieszkania albo adres siedziby wspólnika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5"/>
            </w:tblGrid>
            <w:tr w:rsidR="005E4B83" w:rsidRPr="005E4B83" w:rsidTr="00276312">
              <w:trPr>
                <w:trHeight w:val="456"/>
              </w:trPr>
              <w:tc>
                <w:tcPr>
                  <w:tcW w:w="5155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E4B83" w:rsidRPr="005E4B83" w:rsidTr="00276312">
        <w:trPr>
          <w:trHeight w:val="4775"/>
        </w:trPr>
        <w:tc>
          <w:tcPr>
            <w:tcW w:w="10771" w:type="dxa"/>
            <w:gridSpan w:val="2"/>
            <w:shd w:val="clear" w:color="auto" w:fill="D9D9D9"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Identyfikator gminy, w której podmiot ma miejsc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zamieszkania albo siedzibę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4)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"/>
              <w:gridCol w:w="368"/>
              <w:gridCol w:w="368"/>
              <w:gridCol w:w="369"/>
              <w:gridCol w:w="369"/>
              <w:gridCol w:w="369"/>
              <w:gridCol w:w="369"/>
            </w:tblGrid>
            <w:tr w:rsidR="005E4B83" w:rsidRPr="005E4B83" w:rsidTr="00276312">
              <w:tc>
                <w:tcPr>
                  <w:tcW w:w="368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9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9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9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9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5) Forma prawna podmiotu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  <w:tbl>
            <w:tblPr>
              <w:tblW w:w="1064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0224"/>
            </w:tblGrid>
            <w:tr w:rsidR="005E4B83" w:rsidRPr="005E4B83" w:rsidTr="00276312">
              <w:trPr>
                <w:trHeight w:val="2332"/>
              </w:trPr>
              <w:tc>
                <w:tcPr>
                  <w:tcW w:w="425" w:type="dxa"/>
                  <w:tcBorders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noProof/>
                      <w:sz w:val="20"/>
                      <w:szCs w:val="20"/>
                      <w:vertAlign w:val="superscript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36830</wp:posOffset>
                            </wp:positionV>
                            <wp:extent cx="82550" cy="98425"/>
                            <wp:effectExtent l="12700" t="8255" r="9525" b="7620"/>
                            <wp:wrapNone/>
                            <wp:docPr id="25" name="Prostokąt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550" cy="98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496C32" id="Prostokąt 25" o:spid="_x0000_s1026" style="position:absolute;margin-left:0;margin-top:2.9pt;width:6.5pt;height:7.7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"/>
                        </w:pict>
                      </mc:Fallback>
                    </mc:AlternateConten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93980</wp:posOffset>
                            </wp:positionV>
                            <wp:extent cx="82550" cy="98425"/>
                            <wp:effectExtent l="12700" t="10795" r="9525" b="5080"/>
                            <wp:wrapNone/>
                            <wp:docPr id="24" name="Prostokąt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550" cy="98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89B9DB" id="Prostokąt 24" o:spid="_x0000_s1026" style="position:absolute;margin-left:0;margin-top:7.4pt;width:6.5pt;height:7.7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"/>
                        </w:pict>
                      </mc:Fallback>
                    </mc:AlternateConten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noProof/>
                      <w:sz w:val="20"/>
                      <w:szCs w:val="20"/>
                      <w:vertAlign w:val="superscript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-635</wp:posOffset>
                            </wp:positionV>
                            <wp:extent cx="82550" cy="98425"/>
                            <wp:effectExtent l="8255" t="7620" r="13970" b="8255"/>
                            <wp:wrapNone/>
                            <wp:docPr id="23" name="Prostokąt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550" cy="98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EEDBA2" id="Prostokąt 23" o:spid="_x0000_s1026" style="position:absolute;margin-left:0;margin-top:-.05pt;width:6.5pt;height:7.75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"/>
                        </w:pict>
                      </mc:Fallback>
                    </mc:AlternateConten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noProof/>
                      <w:sz w:val="20"/>
                      <w:szCs w:val="20"/>
                      <w:vertAlign w:val="superscript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82550" cy="98425"/>
                            <wp:effectExtent l="5080" t="5080" r="7620" b="10795"/>
                            <wp:wrapNone/>
                            <wp:docPr id="22" name="Prostokąt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550" cy="98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798850" id="Prostokąt 22" o:spid="_x0000_s1026" style="position:absolute;margin-left:.45pt;margin-top:4.55pt;width:6.5pt;height: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"/>
                        </w:pict>
                      </mc:Fallback>
                    </mc:AlternateConten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noProof/>
                      <w:sz w:val="20"/>
                      <w:szCs w:val="20"/>
                      <w:vertAlign w:val="superscript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276860</wp:posOffset>
                            </wp:positionV>
                            <wp:extent cx="82550" cy="98425"/>
                            <wp:effectExtent l="5080" t="13335" r="7620" b="12065"/>
                            <wp:wrapNone/>
                            <wp:docPr id="21" name="Prostokąt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550" cy="98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F2ED24" id="Prostokąt 21" o:spid="_x0000_s1026" style="position:absolute;margin-left:.45pt;margin-top:21.8pt;width:6.5pt;height: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"/>
                        </w:pict>
                      </mc:Fallback>
                    </mc:AlternateConten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noProof/>
                      <w:sz w:val="20"/>
                      <w:szCs w:val="20"/>
                      <w:vertAlign w:val="superscript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82550" cy="98425"/>
                            <wp:effectExtent l="13970" t="9525" r="8255" b="6350"/>
                            <wp:wrapNone/>
                            <wp:docPr id="20" name="Prostokąt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550" cy="98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B9312B" id="Prostokąt 20" o:spid="_x0000_s1026" style="position:absolute;margin-left:.4pt;margin-top:8.9pt;width:6.5pt;height: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"/>
                        </w:pict>
                      </mc:Fallback>
                    </mc:AlternateConten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224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przedsiębiorstwo państwowe</w: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jednoosobowa spółka Skarbu Państwa</w: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jednoosobowa spółka jednostki samorządu terytorialnego, w rozumieniu ustawy z dnia 20 grudnia 1996 r. o gospodarce komunalnej (Dz. U. z 2021 r. poz. 679)</w: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</w:t>
                  </w: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2007 r. o ochronie konkurencji i konsumentów (Dz. U. z 2023 r. poz. 1689, z późn. zm.)</w: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jednostka sektora finansów publicznych w rozumieniu przepisów ustawy z dnia 27 sierpnia 2009 r. o finansach publicznych (Dz. U. z 2023 r. poz. 1270, z późn. zm.)</w: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8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inna (podać jaka)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25"/>
                  </w:tblGrid>
                  <w:tr w:rsidR="005E4B83" w:rsidRPr="005E4B83" w:rsidTr="00276312">
                    <w:trPr>
                      <w:trHeight w:val="56"/>
                    </w:trPr>
                    <w:tc>
                      <w:tcPr>
                        <w:tcW w:w="9625" w:type="dxa"/>
                        <w:shd w:val="clear" w:color="auto" w:fill="FFFFFF"/>
                      </w:tcPr>
                      <w:p w:rsidR="005E4B83" w:rsidRPr="005E4B83" w:rsidRDefault="005E4B83" w:rsidP="005E4B83">
                        <w:pPr>
                          <w:widowControl w:val="0"/>
                          <w:tabs>
                            <w:tab w:val="left" w:pos="9406"/>
                          </w:tabs>
                          <w:suppressAutoHyphens/>
                          <w:autoSpaceDE w:val="0"/>
                          <w:autoSpaceDN w:val="0"/>
                          <w:spacing w:before="80" w:after="12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sz w:val="8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E4B83" w:rsidRPr="005E4B83" w:rsidTr="00276312">
        <w:trPr>
          <w:trHeight w:val="3393"/>
        </w:trPr>
        <w:tc>
          <w:tcPr>
            <w:tcW w:w="10771" w:type="dxa"/>
            <w:gridSpan w:val="2"/>
            <w:shd w:val="clear" w:color="auto" w:fill="D9D9D9"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6) Wielkość podmiotu, zgodnie z załącznikiem I do rozporządzenia Komisji (UE) nr 651/2014 z dnia 17 czerwca 2014 r. uznającego niektóre rodzaje pomocy za zgodne z rynkiem wewnętrznym w zastosowaniu art. 107 i 108 Traktatu 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(Dz. Urz. UE L 187 z 26.06.2014, str. 1 z późn. zm.)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  <w:tbl>
            <w:tblPr>
              <w:tblW w:w="1064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0224"/>
            </w:tblGrid>
            <w:tr w:rsidR="005E4B83" w:rsidRPr="005E4B83" w:rsidTr="00276312">
              <w:trPr>
                <w:trHeight w:val="1401"/>
              </w:trPr>
              <w:tc>
                <w:tcPr>
                  <w:tcW w:w="425" w:type="dxa"/>
                  <w:tcBorders>
                    <w:top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noProof/>
                      <w:sz w:val="20"/>
                      <w:szCs w:val="20"/>
                      <w:vertAlign w:val="superscript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36830</wp:posOffset>
                            </wp:positionV>
                            <wp:extent cx="82550" cy="98425"/>
                            <wp:effectExtent l="12700" t="8255" r="9525" b="7620"/>
                            <wp:wrapNone/>
                            <wp:docPr id="19" name="Prostokąt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550" cy="98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D020FA" id="Prostokąt 19" o:spid="_x0000_s1026" style="position:absolute;margin-left:0;margin-top:2.9pt;width:6.5pt;height:7.75pt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"/>
                        </w:pict>
                      </mc:Fallback>
                    </mc:AlternateConten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93980</wp:posOffset>
                            </wp:positionV>
                            <wp:extent cx="82550" cy="98425"/>
                            <wp:effectExtent l="12700" t="10795" r="9525" b="5080"/>
                            <wp:wrapNone/>
                            <wp:docPr id="18" name="Prostokąt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550" cy="98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571B7F" id="Prostokąt 18" o:spid="_x0000_s1026" style="position:absolute;margin-left:0;margin-top:7.4pt;width:6.5pt;height:7.75pt;z-index:2516664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"/>
                        </w:pict>
                      </mc:Fallback>
                    </mc:AlternateConten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noProof/>
                      <w:sz w:val="20"/>
                      <w:szCs w:val="20"/>
                      <w:vertAlign w:val="superscript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-635</wp:posOffset>
                            </wp:positionV>
                            <wp:extent cx="82550" cy="98425"/>
                            <wp:effectExtent l="8255" t="8255" r="13970" b="7620"/>
                            <wp:wrapNone/>
                            <wp:docPr id="17" name="Prostokąt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550" cy="98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9934AD" id="Prostokąt 17" o:spid="_x0000_s1026" style="position:absolute;margin-left:0;margin-top:-.05pt;width:6.5pt;height:7.75pt;z-index:2516674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"/>
                        </w:pict>
                      </mc:Fallback>
                    </mc:AlternateConten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noProof/>
                      <w:sz w:val="20"/>
                      <w:szCs w:val="20"/>
                      <w:vertAlign w:val="superscript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92075</wp:posOffset>
                            </wp:positionV>
                            <wp:extent cx="82550" cy="98425"/>
                            <wp:effectExtent l="5080" t="8890" r="7620" b="6985"/>
                            <wp:wrapNone/>
                            <wp:docPr id="16" name="Prostokąt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550" cy="98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8CB5EE" id="Prostokąt 16" o:spid="_x0000_s1026" style="position:absolute;margin-left:.45pt;margin-top:7.25pt;width:6.5pt;height: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"/>
                        </w:pict>
                      </mc:Fallback>
                    </mc:AlternateConten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224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mikroprzedsiębiorca </w: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mały przedsiębiorca </w: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średni przedsiębiorca</w: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inny przedsiębiorca</w:t>
                  </w: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7) Klasa działalności, zgodnie z rozporządzeniem Rady Ministrów z dnia 24 grudnia 2007 r. w sprawie Polskiej Klasyfikacji Działalności (PKD) (Dz. U. poz. 1885, z późn. zm.)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6)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"/>
              <w:gridCol w:w="353"/>
              <w:gridCol w:w="353"/>
              <w:gridCol w:w="354"/>
            </w:tblGrid>
            <w:tr w:rsidR="005E4B83" w:rsidRPr="005E4B83" w:rsidTr="00276312">
              <w:tc>
                <w:tcPr>
                  <w:tcW w:w="353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3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3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8) Data utworzenia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9"/>
            </w:tblGrid>
            <w:tr w:rsidR="005E4B83" w:rsidRPr="005E4B83" w:rsidTr="00276312">
              <w:tc>
                <w:tcPr>
                  <w:tcW w:w="368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  <w:tc>
                <w:tcPr>
                  <w:tcW w:w="368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  <w:tc>
                <w:tcPr>
                  <w:tcW w:w="368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9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E4B83" w:rsidRPr="005E4B83" w:rsidTr="00276312">
        <w:trPr>
          <w:trHeight w:val="6228"/>
        </w:trPr>
        <w:tc>
          <w:tcPr>
            <w:tcW w:w="10771" w:type="dxa"/>
            <w:gridSpan w:val="2"/>
            <w:shd w:val="clear" w:color="auto" w:fill="D9D9D9"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>9) Powiązania z innymi przedsiębiorcami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7)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pomiędzy podmiotem a innymi przedsiębiorcami istnieją powiązania polegające na tym, że:</w:t>
            </w:r>
          </w:p>
          <w:tbl>
            <w:tblPr>
              <w:tblW w:w="104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6"/>
              <w:gridCol w:w="283"/>
              <w:gridCol w:w="289"/>
              <w:gridCol w:w="137"/>
              <w:gridCol w:w="572"/>
              <w:gridCol w:w="290"/>
              <w:gridCol w:w="141"/>
              <w:gridCol w:w="383"/>
              <w:gridCol w:w="137"/>
            </w:tblGrid>
            <w:tr w:rsidR="005E4B83" w:rsidRPr="005E4B83" w:rsidTr="00276312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a) jeden przedsiębiorca posiada w drugim większość praw głosu?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b) jeden przedsiębiorca ma prawo powołać lub odwołać większość członków organu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zarządzającego lub nadzorującego innego przedsiębiorcy?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c) jeden przedsiębiorca ma prawo wywierać dominujący wpływ na innego przedsiębiorcę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zgodnie z umową zawartą z tym przedsiębiorcą lub jego dokumentami założycielskimi?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d) jeden przedsiębiorca, który jest akcjonariuszem lub wspólnikiem innego przedsiębiorcy lub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rPr>
                <w:gridAfter w:val="1"/>
                <w:wAfter w:w="137" w:type="dxa"/>
                <w:trHeight w:val="181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jego członkiem, zgodnie z porozumieniem z innymi akcjonariuszami, wspólnikami lub członkami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290" w:type="dxa"/>
                  <w:tcBorders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2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6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tego przedsiębiorcy, samodzielnie kontroluje większość praw głosu u tego przedsiębiorcy?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rPr>
                <w:gridAfter w:val="1"/>
                <w:wAfter w:w="137" w:type="dxa"/>
                <w:trHeight w:val="219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e) przedsiębiorca pozostaje w jakimkolwiek ze stosunków opisanych powyżej poprzez jednego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innego przedsiębiorcę lub kilku innych przedsiębiorców?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8"/>
                      <w:szCs w:val="18"/>
                      <w:lang w:eastAsia="pl-PL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b/>
                      <w:sz w:val="8"/>
                      <w:szCs w:val="18"/>
                      <w:lang w:eastAsia="pl-PL"/>
                    </w:rPr>
                  </w:pPr>
                </w:p>
              </w:tc>
              <w:tc>
                <w:tcPr>
                  <w:tcW w:w="10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b/>
                      <w:sz w:val="8"/>
                      <w:szCs w:val="18"/>
                      <w:lang w:eastAsia="pl-PL"/>
                    </w:rPr>
                  </w:pPr>
                </w:p>
              </w:tc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sz w:val="8"/>
                      <w:szCs w:val="18"/>
                      <w:lang w:eastAsia="pl-PL"/>
                    </w:rPr>
                  </w:pP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 przypadku zaznaczenia przynajmniej jednej odpowiedzi twierdzącej, należy podać: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2"/>
              <w:gridCol w:w="4308"/>
            </w:tblGrid>
            <w:tr w:rsidR="005E4B83" w:rsidRPr="005E4B83" w:rsidTr="00276312">
              <w:trPr>
                <w:trHeight w:val="702"/>
              </w:trPr>
              <w:tc>
                <w:tcPr>
                  <w:tcW w:w="6232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a) identyfikator podatkowy NIP wszystkich powiązanych z podmiotem   </w:t>
                  </w: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 xml:space="preserve">  przedsiębiorców</w:t>
                  </w:r>
                </w:p>
              </w:tc>
              <w:tc>
                <w:tcPr>
                  <w:tcW w:w="4308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rPr>
                <w:trHeight w:val="131"/>
              </w:trPr>
              <w:tc>
                <w:tcPr>
                  <w:tcW w:w="62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8"/>
                      <w:szCs w:val="18"/>
                      <w:lang w:eastAsia="pl-PL"/>
                    </w:rPr>
                  </w:pPr>
                </w:p>
              </w:tc>
              <w:tc>
                <w:tcPr>
                  <w:tcW w:w="4308" w:type="dxa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rPr>
                <w:trHeight w:val="363"/>
              </w:trPr>
              <w:tc>
                <w:tcPr>
                  <w:tcW w:w="6232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b) łączną wartość pomocy de minimis udzielonej w bieżącym roku </w:t>
                  </w: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 xml:space="preserve">  podatkowym oraz w dwóch poprzedzających latach podatkowych</w:t>
                  </w:r>
                </w:p>
              </w:tc>
              <w:tc>
                <w:tcPr>
                  <w:tcW w:w="4308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    wszystkim powiązanym z podmiotem przedsiębiorcom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</w:tr>
      <w:tr w:rsidR="005E4B83" w:rsidRPr="005E4B83" w:rsidTr="00276312">
        <w:trPr>
          <w:trHeight w:val="8941"/>
        </w:trPr>
        <w:tc>
          <w:tcPr>
            <w:tcW w:w="10771" w:type="dxa"/>
            <w:gridSpan w:val="2"/>
            <w:shd w:val="clear" w:color="auto" w:fill="D9D9D9"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10) Informacja o utworzeniu wnioskodawcy w wyniku podziału innego przedsiębiorcy lub połączenia z innym przedsiębiorcą, 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br/>
              <w:t>w tym przez przejęcie innego przedsiębiorcy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podmiot w ciągu bieżącego roku podatkowego oraz w okresie dwóch poprzedzających lat podatkowych: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0"/>
              <w:gridCol w:w="284"/>
              <w:gridCol w:w="709"/>
              <w:gridCol w:w="283"/>
              <w:gridCol w:w="764"/>
            </w:tblGrid>
            <w:tr w:rsidR="005E4B83" w:rsidRPr="005E4B83" w:rsidTr="00276312">
              <w:tc>
                <w:tcPr>
                  <w:tcW w:w="8500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a) powstał wskutek połączenia się innych przedsiębiorców?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8500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b) przejął innego przedsiębiorcę?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8500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c) powstał w wyniku podziału innego przedsiębiorcy?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120" w:after="6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 przypadku zaznaczenia odpowiedzi twierdzącej w lit. a) lub b) należy podać: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5"/>
              <w:gridCol w:w="4308"/>
            </w:tblGrid>
            <w:tr w:rsidR="005E4B83" w:rsidRPr="005E4B83" w:rsidTr="00276312">
              <w:trPr>
                <w:trHeight w:val="796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a) identyfikator podatkowy NIP wszystkich połączonych lub przejętych przedsiębiorców</w:t>
                  </w:r>
                </w:p>
              </w:tc>
              <w:tc>
                <w:tcPr>
                  <w:tcW w:w="430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E4B83" w:rsidRPr="005E4B83" w:rsidTr="00276312">
              <w:trPr>
                <w:trHeight w:val="141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8"/>
                      <w:szCs w:val="20"/>
                      <w:lang w:eastAsia="pl-PL"/>
                    </w:rPr>
                  </w:pPr>
                </w:p>
              </w:tc>
              <w:tc>
                <w:tcPr>
                  <w:tcW w:w="4308" w:type="dxa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</w:tr>
            <w:tr w:rsidR="005E4B83" w:rsidRPr="005E4B83" w:rsidTr="00276312">
              <w:trPr>
                <w:trHeight w:val="271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8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b) łączną wartość pomocy de minimis udzielonej w bieżącym roku </w:t>
                  </w:r>
                </w:p>
              </w:tc>
              <w:tc>
                <w:tcPr>
                  <w:tcW w:w="430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</w:tr>
            <w:tr w:rsidR="005E4B83" w:rsidRPr="005E4B83" w:rsidTr="00276312">
              <w:trPr>
                <w:trHeight w:val="413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podatkowym oraz w dwóch poprzedzających latach podatkowych wszystkim połączonym lub przejętym przedsiębiorcom</w:t>
                  </w: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8)</w:t>
                  </w:r>
                </w:p>
              </w:tc>
              <w:tc>
                <w:tcPr>
                  <w:tcW w:w="4308" w:type="dxa"/>
                  <w:tcBorders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120" w:after="6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 przypadku zaznaczenia odpowiedzi twierdzącej w lit. c) należy podać:</w:t>
            </w:r>
          </w:p>
          <w:tbl>
            <w:tblPr>
              <w:tblW w:w="1044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5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1514"/>
            </w:tblGrid>
            <w:tr w:rsidR="005E4B83" w:rsidRPr="005E4B83" w:rsidTr="00276312">
              <w:tc>
                <w:tcPr>
                  <w:tcW w:w="6095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a) identyfikator podatkowy NIP przedsiębiorcy przed podziałem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E4B83" w:rsidRPr="005E4B83" w:rsidTr="00276312">
              <w:trPr>
                <w:trHeight w:val="149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  <w:tc>
                <w:tcPr>
                  <w:tcW w:w="4349" w:type="dxa"/>
                  <w:gridSpan w:val="11"/>
                  <w:tcBorders>
                    <w:top w:val="nil"/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6095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b) łączną wartość pomocy de minimis udzielonej w bieżącym roku </w:t>
                  </w:r>
                </w:p>
              </w:tc>
              <w:tc>
                <w:tcPr>
                  <w:tcW w:w="4349" w:type="dxa"/>
                  <w:gridSpan w:val="11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E4B83" w:rsidRPr="005E4B83" w:rsidTr="00276312">
              <w:trPr>
                <w:trHeight w:val="662"/>
              </w:trPr>
              <w:tc>
                <w:tcPr>
                  <w:tcW w:w="104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podatkowym oraz w dwóch poprzedzających latach podatkowych </w: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przedsiębiorcy istniejącemu przed podziałem w odniesieniu do </w: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6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działalności przejmowanej przez podmiot</w:t>
                  </w: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8)</w:t>
                  </w:r>
                </w:p>
              </w:tc>
            </w:tr>
            <w:tr w:rsidR="005E4B83" w:rsidRPr="005E4B83" w:rsidTr="00276312">
              <w:tc>
                <w:tcPr>
                  <w:tcW w:w="104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Jeśli nie jest możliwe ustalenie, jaka część pomocy de minimis uzyskanej przez przedsiębiorcę przed podziałem przeznaczona była na działalność przejętą przez podmiot, należy podać:</w:t>
                  </w:r>
                </w:p>
              </w:tc>
            </w:tr>
            <w:tr w:rsidR="005E4B83" w:rsidRPr="005E4B83" w:rsidTr="00276312">
              <w:tc>
                <w:tcPr>
                  <w:tcW w:w="6095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– </w:t>
                  </w: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łączną wartość pomocy de minimis udzielonej w bieżącym roku </w:t>
                  </w:r>
                </w:p>
              </w:tc>
              <w:tc>
                <w:tcPr>
                  <w:tcW w:w="4349" w:type="dxa"/>
                  <w:gridSpan w:val="11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podatkowym oraz w dwóch poprzedzających latach podatkowych przedsiębiorcy przed podziałem</w:t>
                  </w: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8)</w:t>
                  </w:r>
                </w:p>
              </w:tc>
              <w:tc>
                <w:tcPr>
                  <w:tcW w:w="4349" w:type="dxa"/>
                  <w:gridSpan w:val="11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6095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–</w:t>
                  </w: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wartość kapitału przedsiębiorcy przed podziałem (w PLN)</w:t>
                  </w:r>
                </w:p>
              </w:tc>
              <w:tc>
                <w:tcPr>
                  <w:tcW w:w="4349" w:type="dxa"/>
                  <w:gridSpan w:val="11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  <w:tc>
                <w:tcPr>
                  <w:tcW w:w="4349" w:type="dxa"/>
                  <w:gridSpan w:val="11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6095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–</w:t>
                  </w: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wartość kapitału podmiotu na moment podziału (w PLN)</w:t>
                  </w:r>
                </w:p>
              </w:tc>
              <w:tc>
                <w:tcPr>
                  <w:tcW w:w="4349" w:type="dxa"/>
                  <w:gridSpan w:val="11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E4B83" w:rsidRPr="005E4B83" w:rsidTr="00276312">
        <w:trPr>
          <w:trHeight w:val="558"/>
        </w:trPr>
        <w:tc>
          <w:tcPr>
            <w:tcW w:w="10771" w:type="dxa"/>
            <w:gridSpan w:val="2"/>
            <w:shd w:val="clear" w:color="auto" w:fill="D9D9D9"/>
            <w:vAlign w:val="center"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  <w:lastRenderedPageBreak/>
              <w:t>B. Informacje dotyczące sytuacji ekonomicznej podmiotu, któremu ma być udzielona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8"/>
                <w:vertAlign w:val="superscript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  <w:t xml:space="preserve"> pomoc de minimis</w:t>
            </w:r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8"/>
                <w:vertAlign w:val="superscript"/>
                <w:lang w:eastAsia="pl-PL"/>
              </w:rPr>
              <w:t>9)</w:t>
            </w:r>
          </w:p>
        </w:tc>
      </w:tr>
      <w:tr w:rsidR="005E4B83" w:rsidRPr="005E4B83" w:rsidTr="00276312">
        <w:trPr>
          <w:trHeight w:val="7796"/>
        </w:trPr>
        <w:tc>
          <w:tcPr>
            <w:tcW w:w="10771" w:type="dxa"/>
            <w:gridSpan w:val="2"/>
            <w:shd w:val="clear" w:color="auto" w:fill="D9D9D9"/>
            <w:vAlign w:val="center"/>
          </w:tcPr>
          <w:tbl>
            <w:tblPr>
              <w:tblpPr w:leftFromText="141" w:rightFromText="141" w:horzAnchor="margin" w:tblpY="-15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6662"/>
              <w:gridCol w:w="283"/>
              <w:gridCol w:w="851"/>
              <w:gridCol w:w="283"/>
              <w:gridCol w:w="284"/>
              <w:gridCol w:w="709"/>
              <w:gridCol w:w="283"/>
              <w:gridCol w:w="765"/>
            </w:tblGrid>
            <w:tr w:rsidR="005E4B83" w:rsidRPr="005E4B83" w:rsidTr="00276312">
              <w:tc>
                <w:tcPr>
                  <w:tcW w:w="8500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1) Czy podmiot spełnia kryteria kwalifikujące go do objęcia postępowaniem upadłościowym?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c>
                <w:tcPr>
                  <w:tcW w:w="85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8500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2) Czy podmiot będący przedsiębiorcą innym niż mikro-, mały lub średni znajduje się w sytuacji 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c>
                <w:tcPr>
                  <w:tcW w:w="85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gorszej niż sytuacja kwalifikująca się do oceny kredytowej B-</w:t>
                  </w: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10)</w:t>
                  </w: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?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4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8500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8"/>
                      <w:szCs w:val="18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1757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 dotyczy</w:t>
                  </w:r>
                </w:p>
              </w:tc>
            </w:tr>
            <w:tr w:rsidR="005E4B83" w:rsidRPr="005E4B83" w:rsidTr="00276312">
              <w:tc>
                <w:tcPr>
                  <w:tcW w:w="1054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3)  Czy w odniesieniu do okresu ostatnich 3 lat poprzedzających dzień wystąpienia z wnioskiem o </w: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udzielenie pomocy de minimis:</w:t>
                  </w:r>
                </w:p>
              </w:tc>
            </w:tr>
            <w:tr w:rsidR="005E4B83" w:rsidRPr="005E4B83" w:rsidTr="00276312">
              <w:trPr>
                <w:gridBefore w:val="1"/>
                <w:wBefore w:w="421" w:type="dxa"/>
                <w:trHeight w:val="253"/>
              </w:trPr>
              <w:tc>
                <w:tcPr>
                  <w:tcW w:w="6662" w:type="dxa"/>
                  <w:vMerge w:val="restart"/>
                  <w:tcBorders>
                    <w:top w:val="nil"/>
                    <w:lef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a) podmiot odnotowuje rosnące straty?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rPr>
                <w:gridBefore w:val="1"/>
                <w:wBefore w:w="421" w:type="dxa"/>
              </w:trPr>
              <w:tc>
                <w:tcPr>
                  <w:tcW w:w="666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b) obroty podmiotu maleją?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c) zwiększeniu ulegają zapasy podmiotu lub niewykorzystany potencjał do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świadczenia usług?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d) podmiot ma nadwyżki produkcji</w:t>
                  </w: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11)</w:t>
                  </w: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e) zmniejsza się przepływ środków finansowych?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f) zwiększa się suma zadłużenia podmiotu?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g) rosną kwoty odsetek od zobowiązań podmiotu?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rPr>
                <w:trHeight w:val="309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h) wartość aktywów netto podmiotu zmniejsza się lub jest zerowa?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14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i) zaistniały inne okoliczności wskazujące na trudności w zakresie płynności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rPr>
                <w:trHeight w:val="252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finansowej?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101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Jeśli tak, należy wskazać jakie:</w:t>
                  </w: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1"/>
            </w:tblGrid>
            <w:tr w:rsidR="005E4B83" w:rsidRPr="005E4B83" w:rsidTr="00276312">
              <w:trPr>
                <w:trHeight w:val="712"/>
              </w:trPr>
              <w:tc>
                <w:tcPr>
                  <w:tcW w:w="8931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Arial"/>
                <w:b/>
                <w:sz w:val="20"/>
                <w:szCs w:val="18"/>
                <w:lang w:eastAsia="pl-PL"/>
              </w:rPr>
            </w:pPr>
          </w:p>
        </w:tc>
      </w:tr>
      <w:tr w:rsidR="005E4B83" w:rsidRPr="005E4B83" w:rsidTr="00276312">
        <w:trPr>
          <w:trHeight w:val="560"/>
        </w:trPr>
        <w:tc>
          <w:tcPr>
            <w:tcW w:w="10771" w:type="dxa"/>
            <w:gridSpan w:val="2"/>
            <w:shd w:val="clear" w:color="auto" w:fill="D9D9D9"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  <w:t>C. Informacje dotyczące działalności gospodarczej prowadzonej przez podmiot, któremu ma być udzielona pomoc de minimis</w:t>
            </w:r>
          </w:p>
        </w:tc>
      </w:tr>
      <w:tr w:rsidR="005E4B83" w:rsidRPr="005E4B83" w:rsidTr="00276312">
        <w:trPr>
          <w:trHeight w:val="5492"/>
        </w:trPr>
        <w:tc>
          <w:tcPr>
            <w:tcW w:w="10771" w:type="dxa"/>
            <w:gridSpan w:val="2"/>
            <w:shd w:val="clear" w:color="auto" w:fill="D9D9D9"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podmiot, któremu ma być udzielona pomoc de minimis, prowadzi dzialalność: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-10795</wp:posOffset>
                      </wp:positionV>
                      <wp:extent cx="82550" cy="98425"/>
                      <wp:effectExtent l="12700" t="13335" r="9525" b="1206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57198" id="Prostokąt 15" o:spid="_x0000_s1026" style="position:absolute;margin-left:460.2pt;margin-top:-.85pt;width:6.5pt;height: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"/>
                  </w:pict>
                </mc:Fallback>
              </mc:AlternateContent>
            </w:r>
            <w:r w:rsidRPr="005E4B83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-10795</wp:posOffset>
                      </wp:positionV>
                      <wp:extent cx="82550" cy="98425"/>
                      <wp:effectExtent l="8255" t="13335" r="13970" b="1206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83898" id="Prostokąt 14" o:spid="_x0000_s1026" style="position:absolute;margin-left:403.6pt;margin-top:-.85pt;width:6.5pt;height: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"/>
                  </w:pict>
                </mc:Fallback>
              </mc:AlternateConten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w sektorze rybołówstwa i akwakultury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12)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                                                                                                        tak                    nie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34290</wp:posOffset>
                      </wp:positionV>
                      <wp:extent cx="82550" cy="98425"/>
                      <wp:effectExtent l="12700" t="13335" r="9525" b="1206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4DFAA" id="Prostokąt 13" o:spid="_x0000_s1026" style="position:absolute;margin-left:460.2pt;margin-top:2.7pt;width:6.5pt;height: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"/>
                  </w:pict>
                </mc:Fallback>
              </mc:AlternateContent>
            </w:r>
            <w:r w:rsidRPr="005E4B83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34290</wp:posOffset>
                      </wp:positionV>
                      <wp:extent cx="82550" cy="98425"/>
                      <wp:effectExtent l="8255" t="13335" r="13970" b="1206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DB491" id="Prostokąt 12" o:spid="_x0000_s1026" style="position:absolute;margin-left:403.6pt;margin-top:2.7pt;width:6.5pt;height: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"/>
                  </w:pict>
                </mc:Fallback>
              </mc:AlternateConten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w dziedzinie produkcji podstawowej produktów rolnych wymienionych                                                  tak                    nie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 załączniku I do Traktatu o funkcjonowaniu Unii Europejskiej?                                                                                        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17145</wp:posOffset>
                      </wp:positionV>
                      <wp:extent cx="82550" cy="98425"/>
                      <wp:effectExtent l="12700" t="11430" r="9525" b="1397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7B739" id="Prostokąt 11" o:spid="_x0000_s1026" style="position:absolute;margin-left:460.2pt;margin-top:1.35pt;width:6.5pt;height: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"/>
                  </w:pict>
                </mc:Fallback>
              </mc:AlternateContent>
            </w:r>
            <w:r w:rsidRPr="005E4B83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17145</wp:posOffset>
                      </wp:positionV>
                      <wp:extent cx="82550" cy="98425"/>
                      <wp:effectExtent l="8255" t="11430" r="13970" b="1397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30DFF" id="Prostokąt 10" o:spid="_x0000_s1026" style="position:absolute;margin-left:403.6pt;margin-top:1.35pt;width:6.5pt;height: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"/>
                  </w:pict>
                </mc:Fallback>
              </mc:AlternateConten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3) w dziedzinie przetwarzania i wprowadzania do obrotu produktów rolnych                                             tak                    nie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wymienionych w załączniku I do Traktatu o funkcjonowaniu Unii Europejskiej?                                                              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11430</wp:posOffset>
                      </wp:positionV>
                      <wp:extent cx="82550" cy="98425"/>
                      <wp:effectExtent l="8255" t="10795" r="13970" b="508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4580C" id="Prostokąt 9" o:spid="_x0000_s1026" style="position:absolute;margin-left:403.6pt;margin-top:.9pt;width:6.5pt;height: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"/>
                  </w:pict>
                </mc:Fallback>
              </mc:AlternateContent>
            </w:r>
            <w:r w:rsidRPr="005E4B83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11430</wp:posOffset>
                      </wp:positionV>
                      <wp:extent cx="82550" cy="98425"/>
                      <wp:effectExtent l="12700" t="10795" r="9525" b="508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5CF7F" id="Prostokąt 8" o:spid="_x0000_s1026" style="position:absolute;margin-left:460.2pt;margin-top:.9pt;width:6.5pt;height: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"/>
                  </w:pict>
                </mc:Fallback>
              </mc:AlternateConten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w sektorze drogowego transportu towarów?                                                                                                   tak                    nie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99695</wp:posOffset>
                      </wp:positionV>
                      <wp:extent cx="82550" cy="98425"/>
                      <wp:effectExtent l="12700" t="6350" r="9525" b="952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76DFE" id="Prostokąt 7" o:spid="_x0000_s1026" style="position:absolute;margin-left:460.2pt;margin-top:7.85pt;width:6.5pt;height: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"/>
                  </w:pict>
                </mc:Fallback>
              </mc:AlternateContent>
            </w:r>
            <w:r w:rsidRPr="005E4B83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99695</wp:posOffset>
                      </wp:positionV>
                      <wp:extent cx="82550" cy="98425"/>
                      <wp:effectExtent l="8255" t="6350" r="13970" b="952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760A4" id="Prostokąt 6" o:spid="_x0000_s1026" style="position:absolute;margin-left:403.6pt;margin-top:7.85pt;width:6.5pt;height: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"/>
                  </w:pict>
                </mc:Fallback>
              </mc:AlternateConten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    Jeśli tak, to czy wnioskowana pomoc będzie przeznaczona na nabycie pojazdów                                   tak                    nie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br/>
              <w:t xml:space="preserve">     wykorzystywanych do świadczenia usług w zakresie drogowego transportu towarów?                                            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26035</wp:posOffset>
                      </wp:positionV>
                      <wp:extent cx="82550" cy="98425"/>
                      <wp:effectExtent l="12700" t="13970" r="9525" b="1143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635B5" id="Prostokąt 5" o:spid="_x0000_s1026" style="position:absolute;margin-left:460.2pt;margin-top:2.05pt;width:6.5pt;height: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"/>
                  </w:pict>
                </mc:Fallback>
              </mc:AlternateContent>
            </w:r>
            <w:r w:rsidRPr="005E4B83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26035</wp:posOffset>
                      </wp:positionV>
                      <wp:extent cx="82550" cy="98425"/>
                      <wp:effectExtent l="8255" t="13970" r="13970" b="1143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1BF0D" id="Prostokąt 4" o:spid="_x0000_s1026" style="position:absolute;margin-left:403.6pt;margin-top:2.05pt;width:6.5pt;height: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"/>
                  </w:pict>
                </mc:Fallback>
              </mc:AlternateConten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5) Czy wnioskowana pomoc de minimis przeznaczona będzie na działalność wskazaną w pkt 1-4?         tak                    nie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361950</wp:posOffset>
                      </wp:positionV>
                      <wp:extent cx="82550" cy="98425"/>
                      <wp:effectExtent l="8255" t="9525" r="13970" b="63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41A09" id="Prostokąt 3" o:spid="_x0000_s1026" style="position:absolute;margin-left:403.6pt;margin-top:28.5pt;width:6.5pt;height: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"/>
                  </w:pict>
                </mc:Fallback>
              </mc:AlternateContent>
            </w:r>
            <w:r w:rsidRPr="005E4B83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99695</wp:posOffset>
                      </wp:positionV>
                      <wp:extent cx="82550" cy="98425"/>
                      <wp:effectExtent l="12700" t="13970" r="9525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A3B11" id="Prostokąt 2" o:spid="_x0000_s1026" style="position:absolute;margin-left:460.2pt;margin-top:7.85pt;width:6.5pt;height: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"/>
                  </w:pict>
                </mc:Fallback>
              </mc:AlternateContent>
            </w:r>
            <w:r w:rsidRPr="005E4B83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99695</wp:posOffset>
                      </wp:positionV>
                      <wp:extent cx="82550" cy="98425"/>
                      <wp:effectExtent l="8255" t="13970" r="1397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87A9B" id="Prostokąt 1" o:spid="_x0000_s1026" style="position:absolute;margin-left:403.6pt;margin-top:7.85pt;width:6.5pt;height: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"/>
                  </w:pict>
                </mc:Fallback>
              </mc:AlternateConten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W przypadku zaznaczenia odpowiedzi twierdzącej w pkt 1, 2 lub 4 czy zapewniona jest                       tak                    nie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br/>
              <w:t>rozdzielność rachunkowa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13)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uniemożliwiająca przeniesienie na wskazaną w tych punktach 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br/>
              <w:t>działalność korzyści wynikających z uzyskanej pomocy de minimis (w jaki sposób)?                                   nie dotyczy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tbl>
            <w:tblPr>
              <w:tblpPr w:leftFromText="141" w:rightFromText="141" w:vertAnchor="text" w:horzAnchor="margin" w:tblpX="421" w:tblpY="-1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1"/>
            </w:tblGrid>
            <w:tr w:rsidR="005E4B83" w:rsidRPr="005E4B83" w:rsidTr="00276312">
              <w:trPr>
                <w:trHeight w:val="977"/>
              </w:trPr>
              <w:tc>
                <w:tcPr>
                  <w:tcW w:w="9351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</w:pPr>
          </w:p>
        </w:tc>
      </w:tr>
    </w:tbl>
    <w:p w:rsidR="005E4B83" w:rsidRPr="005E4B83" w:rsidRDefault="005E4B83" w:rsidP="005E4B83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  <w:sectPr w:rsidR="005E4B83" w:rsidRPr="005E4B83" w:rsidSect="00936E56">
          <w:headerReference w:type="even" r:id="rId7"/>
          <w:headerReference w:type="default" r:id="rId8"/>
          <w:pgSz w:w="11906" w:h="16838"/>
          <w:pgMar w:top="425" w:right="425" w:bottom="425" w:left="851" w:header="709" w:footer="709" w:gutter="0"/>
          <w:cols w:space="708"/>
          <w:titlePg/>
          <w:docGrid w:linePitch="360"/>
        </w:sectPr>
      </w:pPr>
    </w:p>
    <w:tbl>
      <w:tblPr>
        <w:tblW w:w="1109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23"/>
        <w:gridCol w:w="220"/>
        <w:gridCol w:w="344"/>
        <w:gridCol w:w="143"/>
        <w:gridCol w:w="142"/>
        <w:gridCol w:w="60"/>
        <w:gridCol w:w="345"/>
        <w:gridCol w:w="304"/>
        <w:gridCol w:w="41"/>
        <w:gridCol w:w="345"/>
        <w:gridCol w:w="345"/>
        <w:gridCol w:w="345"/>
        <w:gridCol w:w="345"/>
        <w:gridCol w:w="345"/>
        <w:gridCol w:w="344"/>
        <w:gridCol w:w="344"/>
        <w:gridCol w:w="344"/>
        <w:gridCol w:w="347"/>
        <w:gridCol w:w="344"/>
        <w:gridCol w:w="61"/>
        <w:gridCol w:w="283"/>
        <w:gridCol w:w="64"/>
        <w:gridCol w:w="283"/>
        <w:gridCol w:w="64"/>
        <w:gridCol w:w="341"/>
        <w:gridCol w:w="57"/>
        <w:gridCol w:w="290"/>
        <w:gridCol w:w="57"/>
        <w:gridCol w:w="290"/>
        <w:gridCol w:w="57"/>
        <w:gridCol w:w="341"/>
        <w:gridCol w:w="6"/>
        <w:gridCol w:w="341"/>
        <w:gridCol w:w="6"/>
        <w:gridCol w:w="341"/>
        <w:gridCol w:w="64"/>
        <w:gridCol w:w="283"/>
        <w:gridCol w:w="122"/>
        <w:gridCol w:w="70"/>
        <w:gridCol w:w="155"/>
        <w:gridCol w:w="147"/>
        <w:gridCol w:w="123"/>
        <w:gridCol w:w="135"/>
        <w:gridCol w:w="140"/>
        <w:gridCol w:w="189"/>
        <w:gridCol w:w="76"/>
        <w:gridCol w:w="23"/>
        <w:gridCol w:w="146"/>
        <w:gridCol w:w="14"/>
        <w:gridCol w:w="160"/>
        <w:gridCol w:w="29"/>
        <w:gridCol w:w="222"/>
        <w:gridCol w:w="176"/>
        <w:gridCol w:w="288"/>
        <w:gridCol w:w="160"/>
        <w:gridCol w:w="160"/>
      </w:tblGrid>
      <w:tr w:rsidR="005E4B83" w:rsidRPr="005E4B83" w:rsidTr="00276312">
        <w:trPr>
          <w:trHeight w:val="122"/>
        </w:trPr>
        <w:tc>
          <w:tcPr>
            <w:tcW w:w="10774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"/>
                <w:szCs w:val="2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"/>
                <w:szCs w:val="28"/>
                <w:lang w:eastAsia="pl-PL"/>
              </w:rPr>
              <w:lastRenderedPageBreak/>
              <w:t> 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  <w:t>D. Informacje dotyczące pomocy otrzymanej w odniesieniu do tych samych kosztów, na pokrycie których ma być przeznaczona wnioskowana pomoc de minimis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77" w:firstLine="77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4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4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8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wnioskowana pomoc de minimis zostanie przeznaczona na pokrycie dających się zidentyfikować kosztów?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21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8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4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8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czy na pokrycie tych samych kosztów, o których mowa powyżej, podmiot otrzymał pomoc inną niż pomoc de minimis?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73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8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499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należy wypełnić poniższą tabelę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14)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 odniesieniu do ww. pomocy innej niż de minimis oraz pomocy de minimis 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br/>
              <w:t>na te same koszty.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40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Przeznaczenie pomocy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4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4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66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4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Wartość otrzymanej pomocy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5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4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97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1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93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nominalna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11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1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69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74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37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Forma pomocy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7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27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4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8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Podstawa prawna udzielenia pomocy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informacje szczegółowe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1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4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087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7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informacje podstawowe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5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57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921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73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21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63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9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99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63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11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67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01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5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49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8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gridBefore w:val="2"/>
          <w:gridAfter w:val="2"/>
          <w:wBefore w:w="284" w:type="dxa"/>
          <w:wAfter w:w="320" w:type="dxa"/>
          <w:trHeight w:val="73"/>
        </w:trPr>
        <w:tc>
          <w:tcPr>
            <w:tcW w:w="22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E4B83" w:rsidRPr="005E4B83" w:rsidTr="00276312">
        <w:trPr>
          <w:trHeight w:val="36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  <w:p w:rsid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Jeżeli w tabeli wykazano otrzymaną pomoc inną niż pomoc de minimis, należy dodatkowo wypełnić pkt 1-8 poniżej: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4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6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opis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19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39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5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74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6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6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koszty kwalifikujące się do objęcia pomocą w wartości nominalnej i zdyskontowanej oraz ich rodzaje: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49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6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63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2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6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maksymalna dopuszczalna intensywność pomocy: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6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5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6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intensywność pomocy już udzielonej w związku z kosztami, o których mowa w pkt 2: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6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5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6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5) lokalizacja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01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91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3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6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cele, które mają być osiągnięte w związku z realizacją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6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51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9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0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6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7) etapy realizacji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6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63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69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6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8) data rozpoczęcia i zakończenia realizacji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6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7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43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4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24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  <w:t>E. Informacje dotyczące osoby upoważnionej do przedstawienia informacji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4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24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4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03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7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7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7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Stanowisko służbowe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7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7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4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gridAfter w:val="6"/>
          <w:wAfter w:w="1035" w:type="dxa"/>
          <w:trHeight w:val="159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945"/>
        </w:trPr>
        <w:tc>
          <w:tcPr>
            <w:tcW w:w="10934" w:type="dxa"/>
            <w:gridSpan w:val="5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 xml:space="preserve">1)  W przypadku gdy o pomoc de minimis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</w:t>
            </w: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br/>
              <w:t>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690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2) Wypełnia się wyłącznie w przypadku, gdy o pomoc de minimis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00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3) O ile posiada identyfikator podatkowy NIP.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035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poz. 1031, z późn. zm.). Lista identyfikatorów gmin znajduje się na stronie internetowej http://www.uokik.gov.pl/sporzadzanie_sprawozdan_z_wykorzystaniem_aplikacji_shrimp.php.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85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5) Zaznacza się właściwą pozycję znakiem X.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510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6) Podaje się klasę działalności, w związku z którą podmiot ubiega się o pomoc de minimis. Jeżeli brak jest możliwości ustalenia jednej takiej działalności, podaje się klasę PKD tej działalności, która generuje największy przychód.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510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600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200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9) Wypełnia się jedynie w przypadku podmiotów, którym ma być udzielona pomoc de minimis, do obliczenia wartości której konieczne jest ustalenie ich stopy referencyjnej (tj. w formie takiej jak: pożyczki, gwarancje, odroczenia, rozłożenia na raty), z wyjątkiem podmiotów, którym pomoc de minimis ma być udzielona na podstawie art. 34a ustawy z dnia 8 maja 1997 r. o poręczeniach i gwarancjach udzielanych przez Skarb Państwa oraz niektóre osoby prawne (Dz. U. z 2023 r. poz. 926, z późn. zm.) oraz będących osobami fizycznymi, którzy na dzień złożenia informacji określonych w niniejszym rozporządzeniu nie rozpoczęli prowadzenia działalności gospodarczej.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510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85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11) Dotyczy wyłącznie producentów.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735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</w:t>
            </w: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br/>
              <w:t xml:space="preserve"> (Dz. Urz. UE L 354 z 28.12.2013, str. 1 z późn. zm.).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960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</w:t>
            </w: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br/>
              <w:t>o której mowa w art. 10 ustawy z dnia 29 września 1994 r. o rachunkowości (Dz. U. z 2023 r. poz. 120, z późn zm.), zasad prowadzenia odrębnej ewidencji oraz metod przypisywania kosztów i przychodów.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45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14) Wypełnia się zgodnie z Instrukcją wypełnienia tabeli w części D formularza.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45"/>
        </w:trPr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</w:tbl>
    <w:p w:rsidR="005E4B83" w:rsidRPr="005E4B83" w:rsidRDefault="005E4B83" w:rsidP="005E4B8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5E4B83" w:rsidRPr="005E4B83" w:rsidRDefault="005E4B83" w:rsidP="005E4B83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B83" w:rsidRPr="005E4B83" w:rsidRDefault="005E4B83" w:rsidP="005E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B83" w:rsidRPr="005E4B83" w:rsidRDefault="005E4B83" w:rsidP="005E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B83" w:rsidRPr="005E4B83" w:rsidRDefault="005E4B83" w:rsidP="005E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B83" w:rsidRPr="005E4B83" w:rsidRDefault="005E4B83" w:rsidP="005E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B83" w:rsidRPr="005E4B83" w:rsidRDefault="005E4B83" w:rsidP="005E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7D14" w:rsidRDefault="008F7D14"/>
    <w:sectPr w:rsidR="008F7D14" w:rsidSect="005E4B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E62" w:rsidRDefault="00773E62" w:rsidP="005E4B83">
      <w:pPr>
        <w:spacing w:after="0" w:line="240" w:lineRule="auto"/>
      </w:pPr>
      <w:r>
        <w:separator/>
      </w:r>
    </w:p>
  </w:endnote>
  <w:endnote w:type="continuationSeparator" w:id="0">
    <w:p w:rsidR="00773E62" w:rsidRDefault="00773E62" w:rsidP="005E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E62" w:rsidRDefault="00773E62" w:rsidP="005E4B83">
      <w:pPr>
        <w:spacing w:after="0" w:line="240" w:lineRule="auto"/>
      </w:pPr>
      <w:r>
        <w:separator/>
      </w:r>
    </w:p>
  </w:footnote>
  <w:footnote w:type="continuationSeparator" w:id="0">
    <w:p w:rsidR="00773E62" w:rsidRDefault="00773E62" w:rsidP="005E4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52" w:rsidRDefault="009F13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2452" w:rsidRDefault="00773E6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52" w:rsidRDefault="00773E62">
    <w:pPr>
      <w:pStyle w:val="Nagwek"/>
      <w:framePr w:wrap="around" w:vAnchor="text" w:hAnchor="margin" w:xAlign="right" w:y="1"/>
      <w:rPr>
        <w:rStyle w:val="Numerstrony"/>
      </w:rPr>
    </w:pPr>
  </w:p>
  <w:p w:rsidR="00EB2452" w:rsidRDefault="00773E6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5651C49"/>
    <w:multiLevelType w:val="singleLevel"/>
    <w:tmpl w:val="B23883F8"/>
    <w:lvl w:ilvl="0">
      <w:start w:val="1"/>
      <w:numFmt w:val="decimal"/>
      <w:lvlText w:val="%1)"/>
      <w:lvlJc w:val="left"/>
      <w:pPr>
        <w:tabs>
          <w:tab w:val="num" w:pos="715"/>
        </w:tabs>
        <w:ind w:left="715" w:hanging="360"/>
      </w:pPr>
      <w:rPr>
        <w:rFonts w:hint="default"/>
      </w:rPr>
    </w:lvl>
  </w:abstractNum>
  <w:abstractNum w:abstractNumId="2" w15:restartNumberingAfterBreak="0">
    <w:nsid w:val="071D1556"/>
    <w:multiLevelType w:val="singleLevel"/>
    <w:tmpl w:val="EDA8F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2D23D8"/>
    <w:multiLevelType w:val="hybridMultilevel"/>
    <w:tmpl w:val="55E45E9E"/>
    <w:lvl w:ilvl="0" w:tplc="80A00886">
      <w:start w:val="10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E33E2"/>
    <w:multiLevelType w:val="hybridMultilevel"/>
    <w:tmpl w:val="D544137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D480D"/>
    <w:multiLevelType w:val="hybridMultilevel"/>
    <w:tmpl w:val="6832D78E"/>
    <w:lvl w:ilvl="0" w:tplc="EFC4C79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0E72688F"/>
    <w:multiLevelType w:val="hybridMultilevel"/>
    <w:tmpl w:val="F2985D9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81D82"/>
    <w:multiLevelType w:val="hybridMultilevel"/>
    <w:tmpl w:val="B6205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E01EB"/>
    <w:multiLevelType w:val="hybridMultilevel"/>
    <w:tmpl w:val="8084CA44"/>
    <w:lvl w:ilvl="0" w:tplc="F888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E7C60"/>
    <w:multiLevelType w:val="hybridMultilevel"/>
    <w:tmpl w:val="9A0411BE"/>
    <w:lvl w:ilvl="0" w:tplc="5476AE6C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0222AD"/>
    <w:multiLevelType w:val="hybridMultilevel"/>
    <w:tmpl w:val="DA407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E1428"/>
    <w:multiLevelType w:val="hybridMultilevel"/>
    <w:tmpl w:val="F1527082"/>
    <w:lvl w:ilvl="0" w:tplc="8E40A1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854E2"/>
    <w:multiLevelType w:val="hybridMultilevel"/>
    <w:tmpl w:val="3D30D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F7E72"/>
    <w:multiLevelType w:val="hybridMultilevel"/>
    <w:tmpl w:val="9CEEF3B0"/>
    <w:lvl w:ilvl="0" w:tplc="3E745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70552"/>
    <w:multiLevelType w:val="hybridMultilevel"/>
    <w:tmpl w:val="8BBAD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2154F"/>
    <w:multiLevelType w:val="hybridMultilevel"/>
    <w:tmpl w:val="577A5F50"/>
    <w:lvl w:ilvl="0" w:tplc="74240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2730A"/>
    <w:multiLevelType w:val="hybridMultilevel"/>
    <w:tmpl w:val="F15AD40C"/>
    <w:lvl w:ilvl="0" w:tplc="629C51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81250"/>
    <w:multiLevelType w:val="hybridMultilevel"/>
    <w:tmpl w:val="45E8222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E0D0D"/>
    <w:multiLevelType w:val="hybridMultilevel"/>
    <w:tmpl w:val="18D0395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CBA1E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3D66D2"/>
    <w:multiLevelType w:val="hybridMultilevel"/>
    <w:tmpl w:val="F5844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FC5DD6"/>
    <w:multiLevelType w:val="hybridMultilevel"/>
    <w:tmpl w:val="7D8CCF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637A5"/>
    <w:multiLevelType w:val="hybridMultilevel"/>
    <w:tmpl w:val="C9488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A1BD8"/>
    <w:multiLevelType w:val="hybridMultilevel"/>
    <w:tmpl w:val="91CA5ACE"/>
    <w:lvl w:ilvl="0" w:tplc="69DC913E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3" w15:restartNumberingAfterBreak="0">
    <w:nsid w:val="2F1D2B9F"/>
    <w:multiLevelType w:val="hybridMultilevel"/>
    <w:tmpl w:val="413AC2C8"/>
    <w:lvl w:ilvl="0" w:tplc="05EA52DA">
      <w:start w:val="1"/>
      <w:numFmt w:val="bullet"/>
      <w:lvlText w:val=""/>
      <w:lvlJc w:val="left"/>
      <w:pPr>
        <w:ind w:left="5606" w:hanging="360"/>
      </w:pPr>
      <w:rPr>
        <w:rFonts w:ascii="Times New Roman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24" w15:restartNumberingAfterBreak="0">
    <w:nsid w:val="385D119F"/>
    <w:multiLevelType w:val="hybridMultilevel"/>
    <w:tmpl w:val="8084EF5E"/>
    <w:lvl w:ilvl="0" w:tplc="F888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C0625"/>
    <w:multiLevelType w:val="singleLevel"/>
    <w:tmpl w:val="B23883F8"/>
    <w:lvl w:ilvl="0">
      <w:start w:val="1"/>
      <w:numFmt w:val="decimal"/>
      <w:lvlText w:val="%1)"/>
      <w:lvlJc w:val="left"/>
      <w:pPr>
        <w:tabs>
          <w:tab w:val="num" w:pos="715"/>
        </w:tabs>
        <w:ind w:left="715" w:hanging="360"/>
      </w:pPr>
      <w:rPr>
        <w:rFonts w:hint="default"/>
      </w:rPr>
    </w:lvl>
  </w:abstractNum>
  <w:abstractNum w:abstractNumId="26" w15:restartNumberingAfterBreak="0">
    <w:nsid w:val="394674AC"/>
    <w:multiLevelType w:val="hybridMultilevel"/>
    <w:tmpl w:val="98821AD2"/>
    <w:lvl w:ilvl="0" w:tplc="F888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950138"/>
    <w:multiLevelType w:val="hybridMultilevel"/>
    <w:tmpl w:val="C0A27722"/>
    <w:lvl w:ilvl="0" w:tplc="D844495A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8" w15:restartNumberingAfterBreak="0">
    <w:nsid w:val="3D1932EE"/>
    <w:multiLevelType w:val="hybridMultilevel"/>
    <w:tmpl w:val="18C21648"/>
    <w:lvl w:ilvl="0" w:tplc="04150007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AF73AFE"/>
    <w:multiLevelType w:val="hybridMultilevel"/>
    <w:tmpl w:val="05BC42EC"/>
    <w:lvl w:ilvl="0" w:tplc="04150019">
      <w:start w:val="1"/>
      <w:numFmt w:val="lowerLetter"/>
      <w:lvlText w:val="%1."/>
      <w:lvlJc w:val="left"/>
      <w:pPr>
        <w:ind w:left="1931" w:hanging="360"/>
      </w:pPr>
    </w:lvl>
    <w:lvl w:ilvl="1" w:tplc="DCF071F2">
      <w:start w:val="1"/>
      <w:numFmt w:val="lowerLetter"/>
      <w:lvlText w:val="%2)"/>
      <w:lvlJc w:val="left"/>
      <w:pPr>
        <w:ind w:left="26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0" w15:restartNumberingAfterBreak="0">
    <w:nsid w:val="4C330D1B"/>
    <w:multiLevelType w:val="hybridMultilevel"/>
    <w:tmpl w:val="E3B41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02905"/>
    <w:multiLevelType w:val="hybridMultilevel"/>
    <w:tmpl w:val="D0EC8E2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D0A40"/>
    <w:multiLevelType w:val="hybridMultilevel"/>
    <w:tmpl w:val="B8AE8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A55F3"/>
    <w:multiLevelType w:val="hybridMultilevel"/>
    <w:tmpl w:val="68AC0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F7D1D"/>
    <w:multiLevelType w:val="hybridMultilevel"/>
    <w:tmpl w:val="AADC440C"/>
    <w:lvl w:ilvl="0" w:tplc="B42815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728D7"/>
    <w:multiLevelType w:val="hybridMultilevel"/>
    <w:tmpl w:val="4BEAA1A6"/>
    <w:lvl w:ilvl="0" w:tplc="779E5F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DBA6342"/>
    <w:multiLevelType w:val="hybridMultilevel"/>
    <w:tmpl w:val="741818F0"/>
    <w:lvl w:ilvl="0" w:tplc="1C902F0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F56D5"/>
    <w:multiLevelType w:val="hybridMultilevel"/>
    <w:tmpl w:val="F15E3824"/>
    <w:lvl w:ilvl="0" w:tplc="0415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0E0451E"/>
    <w:multiLevelType w:val="hybridMultilevel"/>
    <w:tmpl w:val="7E5CF684"/>
    <w:lvl w:ilvl="0" w:tplc="09FC74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13D19C9"/>
    <w:multiLevelType w:val="hybridMultilevel"/>
    <w:tmpl w:val="AB288F9C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CB840378">
      <w:start w:val="1"/>
      <w:numFmt w:val="lowerLetter"/>
      <w:lvlText w:val="%2."/>
      <w:lvlJc w:val="left"/>
      <w:pPr>
        <w:ind w:left="1211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0" w15:restartNumberingAfterBreak="0">
    <w:nsid w:val="632127B2"/>
    <w:multiLevelType w:val="singleLevel"/>
    <w:tmpl w:val="B23883F8"/>
    <w:lvl w:ilvl="0">
      <w:start w:val="1"/>
      <w:numFmt w:val="decimal"/>
      <w:lvlText w:val="%1)"/>
      <w:lvlJc w:val="left"/>
      <w:pPr>
        <w:tabs>
          <w:tab w:val="num" w:pos="715"/>
        </w:tabs>
        <w:ind w:left="715" w:hanging="360"/>
      </w:pPr>
      <w:rPr>
        <w:rFonts w:hint="default"/>
      </w:rPr>
    </w:lvl>
  </w:abstractNum>
  <w:abstractNum w:abstractNumId="41" w15:restartNumberingAfterBreak="0">
    <w:nsid w:val="63C54CBF"/>
    <w:multiLevelType w:val="hybridMultilevel"/>
    <w:tmpl w:val="00D8CB28"/>
    <w:lvl w:ilvl="0" w:tplc="6754903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D54CE3"/>
    <w:multiLevelType w:val="hybridMultilevel"/>
    <w:tmpl w:val="E4D43810"/>
    <w:lvl w:ilvl="0" w:tplc="5476AE6C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5D1247"/>
    <w:multiLevelType w:val="hybridMultilevel"/>
    <w:tmpl w:val="F35E24B2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C07705"/>
    <w:multiLevelType w:val="multilevel"/>
    <w:tmpl w:val="F9CA4D90"/>
    <w:lvl w:ilvl="0">
      <w:start w:val="1"/>
      <w:numFmt w:val="bullet"/>
      <w:lvlText w:val="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"/>
      <w:lvlJc w:val="left"/>
      <w:pPr>
        <w:ind w:left="1648" w:hanging="360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70BA6F0D"/>
    <w:multiLevelType w:val="hybridMultilevel"/>
    <w:tmpl w:val="4350DD38"/>
    <w:lvl w:ilvl="0" w:tplc="74822958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6" w15:restartNumberingAfterBreak="0">
    <w:nsid w:val="747A3966"/>
    <w:multiLevelType w:val="hybridMultilevel"/>
    <w:tmpl w:val="26169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CE2437"/>
    <w:multiLevelType w:val="hybridMultilevel"/>
    <w:tmpl w:val="91BC439E"/>
    <w:lvl w:ilvl="0" w:tplc="0415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663460"/>
    <w:multiLevelType w:val="hybridMultilevel"/>
    <w:tmpl w:val="0A329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3F07CC"/>
    <w:multiLevelType w:val="hybridMultilevel"/>
    <w:tmpl w:val="5B60FA76"/>
    <w:lvl w:ilvl="0" w:tplc="917A5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1"/>
  </w:num>
  <w:num w:numId="5">
    <w:abstractNumId w:val="45"/>
  </w:num>
  <w:num w:numId="6">
    <w:abstractNumId w:val="12"/>
  </w:num>
  <w:num w:numId="7">
    <w:abstractNumId w:val="22"/>
  </w:num>
  <w:num w:numId="8">
    <w:abstractNumId w:val="35"/>
  </w:num>
  <w:num w:numId="9">
    <w:abstractNumId w:val="38"/>
  </w:num>
  <w:num w:numId="10">
    <w:abstractNumId w:val="46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34"/>
  </w:num>
  <w:num w:numId="15">
    <w:abstractNumId w:val="3"/>
  </w:num>
  <w:num w:numId="16">
    <w:abstractNumId w:val="44"/>
  </w:num>
  <w:num w:numId="17">
    <w:abstractNumId w:val="23"/>
  </w:num>
  <w:num w:numId="18">
    <w:abstractNumId w:val="49"/>
  </w:num>
  <w:num w:numId="19">
    <w:abstractNumId w:val="26"/>
  </w:num>
  <w:num w:numId="20">
    <w:abstractNumId w:val="24"/>
  </w:num>
  <w:num w:numId="21">
    <w:abstractNumId w:val="8"/>
  </w:num>
  <w:num w:numId="22">
    <w:abstractNumId w:val="15"/>
  </w:num>
  <w:num w:numId="23">
    <w:abstractNumId w:val="27"/>
  </w:num>
  <w:num w:numId="24">
    <w:abstractNumId w:val="17"/>
  </w:num>
  <w:num w:numId="25">
    <w:abstractNumId w:val="0"/>
  </w:num>
  <w:num w:numId="26">
    <w:abstractNumId w:val="18"/>
  </w:num>
  <w:num w:numId="27">
    <w:abstractNumId w:val="41"/>
  </w:num>
  <w:num w:numId="28">
    <w:abstractNumId w:val="42"/>
  </w:num>
  <w:num w:numId="29">
    <w:abstractNumId w:val="28"/>
  </w:num>
  <w:num w:numId="30">
    <w:abstractNumId w:val="36"/>
  </w:num>
  <w:num w:numId="31">
    <w:abstractNumId w:val="9"/>
  </w:num>
  <w:num w:numId="32">
    <w:abstractNumId w:val="48"/>
  </w:num>
  <w:num w:numId="33">
    <w:abstractNumId w:val="39"/>
  </w:num>
  <w:num w:numId="34">
    <w:abstractNumId w:val="1"/>
  </w:num>
  <w:num w:numId="35">
    <w:abstractNumId w:val="40"/>
  </w:num>
  <w:num w:numId="36">
    <w:abstractNumId w:val="2"/>
  </w:num>
  <w:num w:numId="37">
    <w:abstractNumId w:val="14"/>
  </w:num>
  <w:num w:numId="38">
    <w:abstractNumId w:val="19"/>
  </w:num>
  <w:num w:numId="39">
    <w:abstractNumId w:val="10"/>
  </w:num>
  <w:num w:numId="40">
    <w:abstractNumId w:val="7"/>
  </w:num>
  <w:num w:numId="41">
    <w:abstractNumId w:val="31"/>
  </w:num>
  <w:num w:numId="42">
    <w:abstractNumId w:val="25"/>
  </w:num>
  <w:num w:numId="43">
    <w:abstractNumId w:val="43"/>
  </w:num>
  <w:num w:numId="44">
    <w:abstractNumId w:val="4"/>
  </w:num>
  <w:num w:numId="45">
    <w:abstractNumId w:val="21"/>
  </w:num>
  <w:num w:numId="46">
    <w:abstractNumId w:val="6"/>
  </w:num>
  <w:num w:numId="47">
    <w:abstractNumId w:val="47"/>
  </w:num>
  <w:num w:numId="48">
    <w:abstractNumId w:val="37"/>
  </w:num>
  <w:num w:numId="49">
    <w:abstractNumId w:val="32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83"/>
    <w:rsid w:val="005E4B83"/>
    <w:rsid w:val="00773E62"/>
    <w:rsid w:val="008F7D14"/>
    <w:rsid w:val="009F134E"/>
    <w:rsid w:val="00B1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386D6-00CF-4D60-B346-3355D76A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E4B83"/>
    <w:pPr>
      <w:keepNext/>
      <w:spacing w:after="0" w:line="240" w:lineRule="auto"/>
      <w:ind w:left="-360" w:right="-288"/>
      <w:outlineLvl w:val="0"/>
    </w:pPr>
    <w:rPr>
      <w:rFonts w:ascii="Arial Narrow" w:eastAsia="Times New Roman" w:hAnsi="Arial Narrow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4B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E4B83"/>
    <w:pPr>
      <w:keepNext/>
      <w:spacing w:after="0" w:line="240" w:lineRule="auto"/>
      <w:ind w:left="-360" w:right="-288"/>
      <w:jc w:val="center"/>
      <w:outlineLvl w:val="2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E4B83"/>
    <w:pPr>
      <w:keepNext/>
      <w:spacing w:after="0" w:line="240" w:lineRule="auto"/>
      <w:ind w:left="420" w:right="-288"/>
      <w:outlineLvl w:val="3"/>
    </w:pPr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E4B83"/>
    <w:pPr>
      <w:keepNext/>
      <w:spacing w:after="0" w:line="240" w:lineRule="auto"/>
      <w:ind w:right="-288"/>
      <w:outlineLvl w:val="4"/>
    </w:pPr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E4B83"/>
    <w:pPr>
      <w:keepNext/>
      <w:spacing w:after="0" w:line="240" w:lineRule="auto"/>
      <w:ind w:left="11328" w:firstLine="708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E4B83"/>
    <w:pPr>
      <w:keepNext/>
      <w:spacing w:after="0" w:line="240" w:lineRule="auto"/>
      <w:ind w:right="-288"/>
      <w:jc w:val="center"/>
      <w:outlineLvl w:val="7"/>
    </w:pPr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4B83"/>
    <w:rPr>
      <w:rFonts w:ascii="Arial Narrow" w:eastAsia="Times New Roman" w:hAnsi="Arial Narrow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E4B8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E4B83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E4B83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E4B83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E4B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E4B83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E4B83"/>
  </w:style>
  <w:style w:type="paragraph" w:styleId="Tekstpodstawowy2">
    <w:name w:val="Body Text 2"/>
    <w:basedOn w:val="Normalny"/>
    <w:link w:val="Tekstpodstawowy2Znak"/>
    <w:rsid w:val="005E4B83"/>
    <w:pPr>
      <w:spacing w:after="0" w:line="240" w:lineRule="auto"/>
      <w:ind w:right="-288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E4B83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E4B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4B8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E4B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E4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E4B83"/>
  </w:style>
  <w:style w:type="paragraph" w:styleId="Tekstprzypisudolnego">
    <w:name w:val="footnote text"/>
    <w:basedOn w:val="Normalny"/>
    <w:link w:val="TekstprzypisudolnegoZnak"/>
    <w:uiPriority w:val="99"/>
    <w:rsid w:val="005E4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4B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E4B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5E4B83"/>
    <w:pPr>
      <w:widowControl w:val="0"/>
      <w:suppressAutoHyphens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4B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5E4B83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rsid w:val="005E4B83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E4B83"/>
    <w:rPr>
      <w:sz w:val="16"/>
      <w:szCs w:val="16"/>
    </w:rPr>
  </w:style>
  <w:style w:type="table" w:styleId="Tabela-Siatka">
    <w:name w:val="Table Grid"/>
    <w:basedOn w:val="Standardowy"/>
    <w:rsid w:val="005E4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E4B8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E4B8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Single">
    <w:name w:val="Body Single"/>
    <w:rsid w:val="005E4B83"/>
    <w:pPr>
      <w:spacing w:after="0" w:line="240" w:lineRule="auto"/>
    </w:pPr>
    <w:rPr>
      <w:rFonts w:ascii="Ottawa" w:eastAsia="Times New Roman" w:hAnsi="Ottawa" w:cs="Times New Roman"/>
      <w:color w:val="000000"/>
      <w:sz w:val="24"/>
      <w:szCs w:val="20"/>
      <w:lang w:val="cs-CZ" w:eastAsia="pl-PL"/>
    </w:rPr>
  </w:style>
  <w:style w:type="paragraph" w:styleId="Stopka">
    <w:name w:val="footer"/>
    <w:basedOn w:val="Normalny"/>
    <w:link w:val="StopkaZnak"/>
    <w:rsid w:val="005E4B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E4B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5E4B83"/>
    <w:pPr>
      <w:spacing w:before="75" w:after="75" w:line="240" w:lineRule="auto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5E4B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7">
    <w:name w:val="Font Style37"/>
    <w:uiPriority w:val="99"/>
    <w:rsid w:val="005E4B83"/>
    <w:rPr>
      <w:rFonts w:ascii="Arial" w:hAnsi="Arial" w:cs="Arial"/>
      <w:sz w:val="14"/>
      <w:szCs w:val="14"/>
    </w:rPr>
  </w:style>
  <w:style w:type="paragraph" w:customStyle="1" w:styleId="Style5">
    <w:name w:val="Style5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0">
    <w:name w:val="Font Style30"/>
    <w:uiPriority w:val="99"/>
    <w:rsid w:val="005E4B83"/>
    <w:rPr>
      <w:rFonts w:ascii="Arial" w:hAnsi="Arial" w:cs="Arial"/>
      <w:sz w:val="16"/>
      <w:szCs w:val="16"/>
    </w:rPr>
  </w:style>
  <w:style w:type="character" w:customStyle="1" w:styleId="FontStyle38">
    <w:name w:val="Font Style38"/>
    <w:uiPriority w:val="99"/>
    <w:rsid w:val="005E4B83"/>
    <w:rPr>
      <w:rFonts w:ascii="Arial" w:hAnsi="Arial" w:cs="Arial"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6">
    <w:name w:val="Font Style36"/>
    <w:uiPriority w:val="99"/>
    <w:rsid w:val="005E4B8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5">
    <w:name w:val="Style25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3">
    <w:name w:val="Font Style33"/>
    <w:uiPriority w:val="99"/>
    <w:rsid w:val="005E4B83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30" w:lineRule="exact"/>
      <w:ind w:firstLine="158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7">
    <w:name w:val="Font Style27"/>
    <w:uiPriority w:val="99"/>
    <w:rsid w:val="005E4B83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5E4B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5E4B8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4B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E4B83"/>
    <w:rPr>
      <w:vertAlign w:val="superscript"/>
    </w:rPr>
  </w:style>
  <w:style w:type="character" w:styleId="Pogrubienie">
    <w:name w:val="Strong"/>
    <w:uiPriority w:val="22"/>
    <w:qFormat/>
    <w:rsid w:val="005E4B83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5E4B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E4B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5E4B83"/>
  </w:style>
  <w:style w:type="character" w:customStyle="1" w:styleId="Znakinumeracji">
    <w:name w:val="Znaki numeracji"/>
    <w:rsid w:val="005E4B83"/>
  </w:style>
  <w:style w:type="paragraph" w:styleId="Lista">
    <w:name w:val="List"/>
    <w:basedOn w:val="Tekstpodstawowy"/>
    <w:semiHidden/>
    <w:rsid w:val="005E4B83"/>
    <w:pPr>
      <w:widowControl w:val="0"/>
      <w:suppressAutoHyphens/>
      <w:autoSpaceDE w:val="0"/>
      <w:autoSpaceDN w:val="0"/>
      <w:spacing w:after="120"/>
    </w:pPr>
    <w:rPr>
      <w:sz w:val="24"/>
      <w:szCs w:val="24"/>
    </w:rPr>
  </w:style>
  <w:style w:type="paragraph" w:customStyle="1" w:styleId="Zawartotabeli">
    <w:name w:val="Zawartość tabeli"/>
    <w:basedOn w:val="Tekstpodstawowy"/>
    <w:rsid w:val="005E4B83"/>
    <w:pPr>
      <w:widowControl w:val="0"/>
      <w:suppressLineNumbers/>
      <w:suppressAutoHyphens/>
      <w:autoSpaceDE w:val="0"/>
      <w:autoSpaceDN w:val="0"/>
      <w:spacing w:after="120"/>
    </w:pPr>
    <w:rPr>
      <w:sz w:val="24"/>
      <w:szCs w:val="24"/>
    </w:rPr>
  </w:style>
  <w:style w:type="paragraph" w:customStyle="1" w:styleId="Nagwektabeli">
    <w:name w:val="Nagłówek tabeli"/>
    <w:basedOn w:val="Zawartotabeli"/>
    <w:rsid w:val="005E4B83"/>
    <w:pPr>
      <w:jc w:val="center"/>
    </w:pPr>
    <w:rPr>
      <w:b/>
      <w:bCs/>
      <w:i/>
      <w:iCs/>
    </w:rPr>
  </w:style>
  <w:style w:type="paragraph" w:styleId="Podpis">
    <w:name w:val="Signature"/>
    <w:basedOn w:val="Normalny"/>
    <w:link w:val="PodpisZnak"/>
    <w:semiHidden/>
    <w:rsid w:val="005E4B83"/>
    <w:pPr>
      <w:widowControl w:val="0"/>
      <w:suppressLineNumbers/>
      <w:suppressAutoHyphens/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5E4B8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Indeks">
    <w:name w:val="Indeks"/>
    <w:basedOn w:val="Normalny"/>
    <w:rsid w:val="005E4B83"/>
    <w:pPr>
      <w:widowControl w:val="0"/>
      <w:suppressLineNumbers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5E4B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E4B83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4B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E4B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E4B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p">
    <w:name w:val="sup"/>
    <w:rsid w:val="005E4B83"/>
  </w:style>
  <w:style w:type="character" w:customStyle="1" w:styleId="Znakiprzypiswdolnych">
    <w:name w:val="Znaki przypisów dolnych"/>
    <w:rsid w:val="005E4B83"/>
    <w:rPr>
      <w:vertAlign w:val="superscript"/>
    </w:rPr>
  </w:style>
  <w:style w:type="character" w:customStyle="1" w:styleId="WW-Znakiprzypiswdolnych">
    <w:name w:val="WW-Znaki przypisów dolnych"/>
    <w:rsid w:val="005E4B83"/>
    <w:rPr>
      <w:vertAlign w:val="superscript"/>
    </w:rPr>
  </w:style>
  <w:style w:type="paragraph" w:customStyle="1" w:styleId="WW-NormalnyWeb">
    <w:name w:val="WW-Normalny (Web)"/>
    <w:basedOn w:val="Normalny"/>
    <w:rsid w:val="005E4B83"/>
    <w:pPr>
      <w:suppressAutoHyphens/>
      <w:spacing w:after="0" w:line="240" w:lineRule="auto"/>
      <w:ind w:left="120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m">
    <w:name w:val="tm"/>
    <w:basedOn w:val="Normalny"/>
    <w:rsid w:val="005E4B83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5E4B83"/>
    <w:pPr>
      <w:widowControl w:val="0"/>
      <w:suppressAutoHyphens/>
      <w:autoSpaceDE w:val="0"/>
      <w:autoSpaceDN w:val="0"/>
      <w:spacing w:after="0" w:line="240" w:lineRule="auto"/>
      <w:ind w:left="-360" w:right="-288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5E4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ndokumentuZnak">
    <w:name w:val="Plan dokumentu Znak"/>
    <w:uiPriority w:val="99"/>
    <w:semiHidden/>
    <w:rsid w:val="005E4B83"/>
    <w:rPr>
      <w:rFonts w:ascii="Tahoma" w:hAnsi="Tahoma" w:cs="Tahoma"/>
      <w:sz w:val="16"/>
      <w:szCs w:val="16"/>
    </w:rPr>
  </w:style>
  <w:style w:type="paragraph" w:customStyle="1" w:styleId="Style22">
    <w:name w:val="Style22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78" w:lineRule="exact"/>
      <w:ind w:firstLine="13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76" w:lineRule="exact"/>
      <w:ind w:firstLine="47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9">
    <w:name w:val="Font Style39"/>
    <w:uiPriority w:val="99"/>
    <w:rsid w:val="005E4B83"/>
    <w:rPr>
      <w:rFonts w:ascii="Arial" w:hAnsi="Arial" w:cs="Arial"/>
      <w:sz w:val="16"/>
      <w:szCs w:val="16"/>
    </w:rPr>
  </w:style>
  <w:style w:type="character" w:customStyle="1" w:styleId="FontStyle40">
    <w:name w:val="Font Style40"/>
    <w:uiPriority w:val="99"/>
    <w:rsid w:val="005E4B83"/>
    <w:rPr>
      <w:rFonts w:ascii="Bookman Old Style" w:hAnsi="Bookman Old Style" w:cs="Bookman Old Style"/>
      <w:sz w:val="22"/>
      <w:szCs w:val="22"/>
    </w:rPr>
  </w:style>
  <w:style w:type="character" w:customStyle="1" w:styleId="FontStyle41">
    <w:name w:val="Font Style41"/>
    <w:uiPriority w:val="99"/>
    <w:rsid w:val="005E4B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uiPriority w:val="99"/>
    <w:rsid w:val="005E4B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uiPriority w:val="99"/>
    <w:rsid w:val="005E4B83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44">
    <w:name w:val="Font Style44"/>
    <w:uiPriority w:val="99"/>
    <w:rsid w:val="005E4B83"/>
    <w:rPr>
      <w:rFonts w:ascii="Times New Roman" w:hAnsi="Times New Roman" w:cs="Times New Roman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4B83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4B83"/>
    <w:rPr>
      <w:rFonts w:ascii="Segoe UI" w:eastAsia="Times New Roman" w:hAnsi="Segoe UI" w:cs="Segoe UI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E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2376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Augustyniak</dc:creator>
  <cp:keywords/>
  <dc:description/>
  <cp:lastModifiedBy>Monika Pawlik</cp:lastModifiedBy>
  <cp:revision>2</cp:revision>
  <dcterms:created xsi:type="dcterms:W3CDTF">2024-04-15T12:32:00Z</dcterms:created>
  <dcterms:modified xsi:type="dcterms:W3CDTF">2024-04-15T12:32:00Z</dcterms:modified>
</cp:coreProperties>
</file>